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634C" w:rsidRPr="006244F5" w:rsidRDefault="0060634C" w:rsidP="00BF70BA">
      <w:pPr>
        <w:shd w:val="clear" w:color="auto" w:fill="FFFFFF"/>
        <w:spacing w:after="0" w:line="240" w:lineRule="auto"/>
        <w:ind w:left="7371"/>
        <w:jc w:val="center"/>
        <w:rPr>
          <w:rFonts w:ascii="Times New Roman" w:hAnsi="Times New Roman" w:cs="Times New Roman"/>
          <w:b/>
          <w:sz w:val="24"/>
          <w:szCs w:val="24"/>
          <w:lang w:val="uk-UA"/>
        </w:rPr>
      </w:pPr>
      <w:r w:rsidRPr="006244F5">
        <w:rPr>
          <w:rFonts w:ascii="Times New Roman" w:hAnsi="Times New Roman" w:cs="Times New Roman"/>
          <w:b/>
          <w:sz w:val="24"/>
          <w:szCs w:val="24"/>
          <w:lang w:val="uk-UA"/>
        </w:rPr>
        <w:t xml:space="preserve">Додаток </w:t>
      </w:r>
      <w:r w:rsidR="00897743">
        <w:rPr>
          <w:rFonts w:ascii="Times New Roman" w:hAnsi="Times New Roman" w:cs="Times New Roman"/>
          <w:b/>
          <w:sz w:val="24"/>
          <w:szCs w:val="24"/>
          <w:lang w:val="uk-UA"/>
        </w:rPr>
        <w:t>4</w:t>
      </w:r>
    </w:p>
    <w:p w:rsidR="0060634C" w:rsidRPr="004F7859" w:rsidRDefault="0060634C" w:rsidP="00750FA9">
      <w:pPr>
        <w:tabs>
          <w:tab w:val="left" w:pos="7020"/>
          <w:tab w:val="left" w:pos="9072"/>
        </w:tabs>
        <w:ind w:left="9072" w:right="-1"/>
        <w:jc w:val="both"/>
        <w:rPr>
          <w:rFonts w:ascii="Times New Roman" w:hAnsi="Times New Roman" w:cs="Times New Roman"/>
          <w:bCs/>
          <w:sz w:val="24"/>
          <w:szCs w:val="24"/>
          <w:lang w:val="uk-UA"/>
        </w:rPr>
      </w:pPr>
      <w:r w:rsidRPr="006244F5">
        <w:rPr>
          <w:rFonts w:ascii="Times New Roman" w:hAnsi="Times New Roman" w:cs="Times New Roman"/>
          <w:bCs/>
          <w:sz w:val="24"/>
          <w:szCs w:val="24"/>
          <w:lang w:val="uk-UA"/>
        </w:rPr>
        <w:t>до протоколу № </w:t>
      </w:r>
      <w:r w:rsidR="00A917AE">
        <w:rPr>
          <w:rFonts w:ascii="Times New Roman" w:hAnsi="Times New Roman" w:cs="Times New Roman"/>
          <w:bCs/>
          <w:sz w:val="24"/>
          <w:szCs w:val="24"/>
          <w:lang w:val="uk-UA"/>
        </w:rPr>
        <w:t>2</w:t>
      </w:r>
      <w:r w:rsidRPr="006244F5">
        <w:rPr>
          <w:rFonts w:ascii="Times New Roman" w:hAnsi="Times New Roman" w:cs="Times New Roman"/>
          <w:bCs/>
          <w:sz w:val="24"/>
          <w:szCs w:val="24"/>
          <w:lang w:val="uk-UA"/>
        </w:rPr>
        <w:t xml:space="preserve"> засідання аукціонної комісії для продажу об’єктів комунальної власності територіальної громади </w:t>
      </w:r>
      <w:r w:rsidR="00750FA9">
        <w:rPr>
          <w:rFonts w:ascii="Times New Roman" w:hAnsi="Times New Roman" w:cs="Times New Roman"/>
          <w:bCs/>
          <w:sz w:val="24"/>
          <w:szCs w:val="24"/>
          <w:lang w:val="uk-UA"/>
        </w:rPr>
        <w:t xml:space="preserve">              </w:t>
      </w:r>
      <w:r w:rsidRPr="006244F5">
        <w:rPr>
          <w:rFonts w:ascii="Times New Roman" w:hAnsi="Times New Roman" w:cs="Times New Roman"/>
          <w:bCs/>
          <w:sz w:val="24"/>
          <w:szCs w:val="24"/>
          <w:lang w:val="uk-UA"/>
        </w:rPr>
        <w:t>м. Харкова, що підлягають приватизації шляхом продажу на аукціоні на підставі рішення 3</w:t>
      </w:r>
      <w:r>
        <w:rPr>
          <w:rFonts w:ascii="Times New Roman" w:hAnsi="Times New Roman" w:cs="Times New Roman"/>
          <w:bCs/>
          <w:sz w:val="24"/>
          <w:szCs w:val="24"/>
          <w:lang w:val="uk-UA"/>
        </w:rPr>
        <w:t>6</w:t>
      </w:r>
      <w:r w:rsidRPr="006244F5">
        <w:rPr>
          <w:rFonts w:ascii="Times New Roman" w:hAnsi="Times New Roman" w:cs="Times New Roman"/>
          <w:bCs/>
          <w:sz w:val="24"/>
          <w:szCs w:val="24"/>
          <w:lang w:val="uk-UA"/>
        </w:rPr>
        <w:t xml:space="preserve"> сесії Харківської міської ради 7 скликання від </w:t>
      </w:r>
      <w:r>
        <w:rPr>
          <w:rFonts w:ascii="Times New Roman" w:hAnsi="Times New Roman" w:cs="Times New Roman"/>
          <w:bCs/>
          <w:sz w:val="24"/>
          <w:szCs w:val="24"/>
          <w:lang w:val="uk-UA"/>
        </w:rPr>
        <w:t>24.06.2020</w:t>
      </w:r>
      <w:r w:rsidRPr="006244F5">
        <w:rPr>
          <w:rFonts w:ascii="Times New Roman" w:hAnsi="Times New Roman" w:cs="Times New Roman"/>
          <w:bCs/>
          <w:sz w:val="24"/>
          <w:szCs w:val="24"/>
          <w:lang w:val="uk-UA"/>
        </w:rPr>
        <w:t xml:space="preserve"> № </w:t>
      </w:r>
      <w:r w:rsidR="00BE0A67">
        <w:rPr>
          <w:rFonts w:ascii="Times New Roman" w:hAnsi="Times New Roman" w:cs="Times New Roman"/>
          <w:bCs/>
          <w:sz w:val="24"/>
          <w:szCs w:val="24"/>
          <w:lang w:val="uk-UA"/>
        </w:rPr>
        <w:t>2160</w:t>
      </w:r>
      <w:r>
        <w:rPr>
          <w:rFonts w:ascii="Times New Roman" w:hAnsi="Times New Roman" w:cs="Times New Roman"/>
          <w:bCs/>
          <w:sz w:val="24"/>
          <w:szCs w:val="24"/>
          <w:lang w:val="uk-UA"/>
        </w:rPr>
        <w:t>/20</w:t>
      </w:r>
      <w:r w:rsidRPr="006244F5">
        <w:rPr>
          <w:rFonts w:ascii="Times New Roman" w:hAnsi="Times New Roman" w:cs="Times New Roman"/>
          <w:bCs/>
          <w:sz w:val="24"/>
          <w:szCs w:val="24"/>
          <w:lang w:val="uk-UA"/>
        </w:rPr>
        <w:t xml:space="preserve"> </w:t>
      </w:r>
      <w:r w:rsidRPr="004F7859">
        <w:rPr>
          <w:rFonts w:ascii="Times New Roman" w:hAnsi="Times New Roman" w:cs="Times New Roman"/>
          <w:bCs/>
          <w:sz w:val="24"/>
          <w:szCs w:val="24"/>
          <w:lang w:val="uk-UA"/>
        </w:rPr>
        <w:t>«Про внесення змін до деяких рішень Харківської міської ради щодо затвердження переліку об’єктів, що підлягають приватизації»</w:t>
      </w:r>
    </w:p>
    <w:p w:rsidR="00853680" w:rsidRPr="00337B9B" w:rsidRDefault="00853680" w:rsidP="00274CFC">
      <w:pPr>
        <w:shd w:val="clear" w:color="auto" w:fill="FFFFFF"/>
        <w:spacing w:after="150" w:line="240" w:lineRule="auto"/>
        <w:ind w:firstLine="450"/>
        <w:jc w:val="center"/>
        <w:rPr>
          <w:rFonts w:ascii="Times New Roman" w:hAnsi="Times New Roman" w:cs="Times New Roman"/>
          <w:b/>
          <w:bCs/>
          <w:color w:val="000000"/>
          <w:sz w:val="28"/>
          <w:szCs w:val="28"/>
          <w:lang w:val="uk-UA" w:eastAsia="ru-RU"/>
        </w:rPr>
      </w:pPr>
      <w:r w:rsidRPr="00337B9B">
        <w:rPr>
          <w:rFonts w:ascii="Times New Roman" w:hAnsi="Times New Roman" w:cs="Times New Roman"/>
          <w:b/>
          <w:bCs/>
          <w:color w:val="000000"/>
          <w:sz w:val="28"/>
          <w:szCs w:val="28"/>
          <w:lang w:val="uk-UA" w:eastAsia="ru-RU"/>
        </w:rPr>
        <w:t>Інформаційне повідомлення</w:t>
      </w:r>
    </w:p>
    <w:p w:rsidR="00853680" w:rsidRPr="00274CFC" w:rsidRDefault="00853680" w:rsidP="00030BC3">
      <w:pPr>
        <w:shd w:val="clear" w:color="auto" w:fill="FFFFFF"/>
        <w:spacing w:after="150" w:line="240" w:lineRule="auto"/>
        <w:ind w:firstLine="450"/>
        <w:jc w:val="center"/>
        <w:rPr>
          <w:rFonts w:ascii="Times New Roman" w:hAnsi="Times New Roman" w:cs="Times New Roman"/>
          <w:b/>
          <w:bCs/>
          <w:color w:val="000000"/>
          <w:sz w:val="28"/>
          <w:szCs w:val="28"/>
          <w:lang w:val="uk-UA" w:eastAsia="ru-RU"/>
        </w:rPr>
      </w:pPr>
      <w:r w:rsidRPr="00590DC2">
        <w:rPr>
          <w:rFonts w:ascii="Times New Roman" w:hAnsi="Times New Roman" w:cs="Times New Roman"/>
          <w:b/>
          <w:bCs/>
          <w:color w:val="000000"/>
          <w:sz w:val="28"/>
          <w:szCs w:val="28"/>
          <w:lang w:val="uk-UA" w:eastAsia="ru-RU"/>
        </w:rPr>
        <w:t>про приватизацію об’єкта малої приватизації</w:t>
      </w:r>
      <w:r>
        <w:rPr>
          <w:rFonts w:ascii="Times New Roman" w:hAnsi="Times New Roman" w:cs="Times New Roman"/>
          <w:b/>
          <w:bCs/>
          <w:color w:val="000000"/>
          <w:sz w:val="28"/>
          <w:szCs w:val="28"/>
          <w:lang w:val="uk-UA" w:eastAsia="ru-RU"/>
        </w:rPr>
        <w:t xml:space="preserve"> </w:t>
      </w:r>
      <w:r w:rsidRPr="005F46F1">
        <w:rPr>
          <w:rFonts w:ascii="Times New Roman" w:hAnsi="Times New Roman" w:cs="Times New Roman"/>
          <w:b/>
          <w:bCs/>
          <w:color w:val="000000"/>
          <w:sz w:val="28"/>
          <w:szCs w:val="28"/>
          <w:lang w:val="uk-UA" w:eastAsia="ru-RU"/>
        </w:rPr>
        <w:t>–</w:t>
      </w:r>
      <w:r w:rsidRPr="00590DC2">
        <w:rPr>
          <w:rFonts w:ascii="Times New Roman" w:hAnsi="Times New Roman" w:cs="Times New Roman"/>
          <w:b/>
          <w:bCs/>
          <w:color w:val="000000"/>
          <w:sz w:val="28"/>
          <w:szCs w:val="28"/>
          <w:lang w:val="uk-UA" w:eastAsia="ru-RU"/>
        </w:rPr>
        <w:t xml:space="preserve"> </w:t>
      </w:r>
      <w:r w:rsidR="00AF5CAD" w:rsidRPr="00AF5CAD">
        <w:rPr>
          <w:rFonts w:ascii="Times New Roman" w:hAnsi="Times New Roman" w:cs="Times New Roman"/>
          <w:b/>
          <w:bCs/>
          <w:color w:val="000000"/>
          <w:sz w:val="28"/>
          <w:szCs w:val="28"/>
          <w:lang w:val="uk-UA" w:eastAsia="ru-RU"/>
        </w:rPr>
        <w:t>нежитлов</w:t>
      </w:r>
      <w:r w:rsidR="00BA3F80">
        <w:rPr>
          <w:rFonts w:ascii="Times New Roman" w:hAnsi="Times New Roman" w:cs="Times New Roman"/>
          <w:b/>
          <w:bCs/>
          <w:color w:val="000000"/>
          <w:sz w:val="28"/>
          <w:szCs w:val="28"/>
          <w:lang w:val="uk-UA" w:eastAsia="ru-RU"/>
        </w:rPr>
        <w:t>их</w:t>
      </w:r>
      <w:r w:rsidR="00AF5CAD" w:rsidRPr="00AF5CAD">
        <w:rPr>
          <w:rFonts w:ascii="Times New Roman" w:hAnsi="Times New Roman" w:cs="Times New Roman"/>
          <w:b/>
          <w:bCs/>
          <w:color w:val="000000"/>
          <w:sz w:val="28"/>
          <w:szCs w:val="28"/>
          <w:lang w:val="uk-UA" w:eastAsia="ru-RU"/>
        </w:rPr>
        <w:t xml:space="preserve"> приміщен</w:t>
      </w:r>
      <w:r w:rsidR="00BA3F80">
        <w:rPr>
          <w:rFonts w:ascii="Times New Roman" w:hAnsi="Times New Roman" w:cs="Times New Roman"/>
          <w:b/>
          <w:bCs/>
          <w:color w:val="000000"/>
          <w:sz w:val="28"/>
          <w:szCs w:val="28"/>
          <w:lang w:val="uk-UA" w:eastAsia="ru-RU"/>
        </w:rPr>
        <w:t>ь</w:t>
      </w:r>
      <w:r w:rsidR="00AF5CAD" w:rsidRPr="00AF5CAD">
        <w:rPr>
          <w:rFonts w:ascii="Times New Roman" w:hAnsi="Times New Roman" w:cs="Times New Roman"/>
          <w:b/>
          <w:bCs/>
          <w:color w:val="000000"/>
          <w:sz w:val="28"/>
          <w:szCs w:val="28"/>
          <w:lang w:val="uk-UA" w:eastAsia="ru-RU"/>
        </w:rPr>
        <w:t xml:space="preserve"> </w:t>
      </w:r>
      <w:r w:rsidR="00A917AE">
        <w:rPr>
          <w:rFonts w:ascii="Times New Roman" w:hAnsi="Times New Roman" w:cs="Times New Roman"/>
          <w:b/>
          <w:bCs/>
          <w:color w:val="000000"/>
          <w:sz w:val="28"/>
          <w:szCs w:val="28"/>
          <w:lang w:val="uk-UA" w:eastAsia="ru-RU"/>
        </w:rPr>
        <w:t>підвалу в</w:t>
      </w:r>
      <w:r w:rsidR="00AF5CAD" w:rsidRPr="00AF5CAD">
        <w:rPr>
          <w:rFonts w:ascii="Times New Roman" w:hAnsi="Times New Roman" w:cs="Times New Roman"/>
          <w:b/>
          <w:bCs/>
          <w:color w:val="000000"/>
          <w:sz w:val="28"/>
          <w:szCs w:val="28"/>
          <w:lang w:val="uk-UA" w:eastAsia="ru-RU"/>
        </w:rPr>
        <w:t xml:space="preserve"> житлов</w:t>
      </w:r>
      <w:r w:rsidR="007547D4">
        <w:rPr>
          <w:rFonts w:ascii="Times New Roman" w:hAnsi="Times New Roman" w:cs="Times New Roman"/>
          <w:b/>
          <w:bCs/>
          <w:color w:val="000000"/>
          <w:sz w:val="28"/>
          <w:szCs w:val="28"/>
          <w:lang w:val="uk-UA" w:eastAsia="ru-RU"/>
        </w:rPr>
        <w:t>ому</w:t>
      </w:r>
      <w:r w:rsidR="00AF5CAD" w:rsidRPr="00AF5CAD">
        <w:rPr>
          <w:rFonts w:ascii="Times New Roman" w:hAnsi="Times New Roman" w:cs="Times New Roman"/>
          <w:b/>
          <w:bCs/>
          <w:color w:val="000000"/>
          <w:sz w:val="28"/>
          <w:szCs w:val="28"/>
          <w:lang w:val="uk-UA" w:eastAsia="ru-RU"/>
        </w:rPr>
        <w:t xml:space="preserve"> буд</w:t>
      </w:r>
      <w:r w:rsidR="007547D4">
        <w:rPr>
          <w:rFonts w:ascii="Times New Roman" w:hAnsi="Times New Roman" w:cs="Times New Roman"/>
          <w:b/>
          <w:bCs/>
          <w:color w:val="000000"/>
          <w:sz w:val="28"/>
          <w:szCs w:val="28"/>
          <w:lang w:val="uk-UA" w:eastAsia="ru-RU"/>
        </w:rPr>
        <w:t>инку</w:t>
      </w:r>
      <w:r w:rsidR="00AF5CAD" w:rsidRPr="00AF5CAD">
        <w:rPr>
          <w:rFonts w:ascii="Times New Roman" w:hAnsi="Times New Roman" w:cs="Times New Roman"/>
          <w:b/>
          <w:bCs/>
          <w:color w:val="000000"/>
          <w:sz w:val="28"/>
          <w:szCs w:val="28"/>
          <w:lang w:val="uk-UA" w:eastAsia="ru-RU"/>
        </w:rPr>
        <w:t xml:space="preserve"> </w:t>
      </w:r>
      <w:r w:rsidR="00C04B71">
        <w:rPr>
          <w:rFonts w:ascii="Times New Roman" w:hAnsi="Times New Roman" w:cs="Times New Roman"/>
          <w:b/>
          <w:bCs/>
          <w:color w:val="000000"/>
          <w:sz w:val="28"/>
          <w:szCs w:val="28"/>
          <w:lang w:val="uk-UA" w:eastAsia="ru-RU"/>
        </w:rPr>
        <w:t xml:space="preserve">                     </w:t>
      </w:r>
      <w:r w:rsidR="00BA3F80">
        <w:rPr>
          <w:rFonts w:ascii="Times New Roman" w:hAnsi="Times New Roman" w:cs="Times New Roman"/>
          <w:b/>
          <w:bCs/>
          <w:color w:val="000000"/>
          <w:sz w:val="28"/>
          <w:szCs w:val="28"/>
          <w:lang w:val="uk-UA" w:eastAsia="ru-RU"/>
        </w:rPr>
        <w:t xml:space="preserve"> </w:t>
      </w:r>
      <w:r w:rsidR="005975B8" w:rsidRPr="005975B8">
        <w:rPr>
          <w:rFonts w:ascii="Times New Roman" w:hAnsi="Times New Roman" w:cs="Times New Roman"/>
          <w:b/>
          <w:bCs/>
          <w:color w:val="000000"/>
          <w:sz w:val="28"/>
          <w:szCs w:val="28"/>
          <w:lang w:val="uk-UA" w:eastAsia="ru-RU"/>
        </w:rPr>
        <w:t>літ. «</w:t>
      </w:r>
      <w:r w:rsidR="00A917AE">
        <w:rPr>
          <w:rFonts w:ascii="Times New Roman" w:hAnsi="Times New Roman" w:cs="Times New Roman"/>
          <w:b/>
          <w:bCs/>
          <w:color w:val="000000"/>
          <w:sz w:val="28"/>
          <w:szCs w:val="28"/>
          <w:lang w:val="uk-UA" w:eastAsia="ru-RU"/>
        </w:rPr>
        <w:t>Б</w:t>
      </w:r>
      <w:r w:rsidR="00195A16">
        <w:rPr>
          <w:rFonts w:ascii="Times New Roman" w:hAnsi="Times New Roman" w:cs="Times New Roman"/>
          <w:b/>
          <w:bCs/>
          <w:color w:val="000000"/>
          <w:sz w:val="28"/>
          <w:szCs w:val="28"/>
          <w:lang w:val="uk-UA" w:eastAsia="ru-RU"/>
        </w:rPr>
        <w:t>-</w:t>
      </w:r>
      <w:r w:rsidR="00A917AE">
        <w:rPr>
          <w:rFonts w:ascii="Times New Roman" w:hAnsi="Times New Roman" w:cs="Times New Roman"/>
          <w:b/>
          <w:bCs/>
          <w:color w:val="000000"/>
          <w:sz w:val="28"/>
          <w:szCs w:val="28"/>
          <w:lang w:val="uk-UA" w:eastAsia="ru-RU"/>
        </w:rPr>
        <w:t>2</w:t>
      </w:r>
      <w:r w:rsidR="005975B8" w:rsidRPr="005975B8">
        <w:rPr>
          <w:rFonts w:ascii="Times New Roman" w:hAnsi="Times New Roman" w:cs="Times New Roman"/>
          <w:b/>
          <w:bCs/>
          <w:color w:val="000000"/>
          <w:sz w:val="28"/>
          <w:szCs w:val="28"/>
          <w:lang w:val="uk-UA" w:eastAsia="ru-RU"/>
        </w:rPr>
        <w:t xml:space="preserve">» </w:t>
      </w:r>
      <w:r w:rsidR="00033111">
        <w:rPr>
          <w:rFonts w:ascii="Times New Roman" w:hAnsi="Times New Roman" w:cs="Times New Roman"/>
          <w:b/>
          <w:bCs/>
          <w:color w:val="000000"/>
          <w:sz w:val="28"/>
          <w:szCs w:val="28"/>
          <w:lang w:val="uk-UA" w:eastAsia="ru-RU"/>
        </w:rPr>
        <w:t xml:space="preserve">загальною площею </w:t>
      </w:r>
      <w:r w:rsidR="00A917AE">
        <w:rPr>
          <w:rFonts w:ascii="Times New Roman" w:hAnsi="Times New Roman" w:cs="Times New Roman"/>
          <w:b/>
          <w:bCs/>
          <w:color w:val="000000"/>
          <w:sz w:val="28"/>
          <w:szCs w:val="28"/>
          <w:lang w:val="uk-UA" w:eastAsia="ru-RU"/>
        </w:rPr>
        <w:t>8</w:t>
      </w:r>
      <w:r w:rsidR="007547D4">
        <w:rPr>
          <w:rFonts w:ascii="Times New Roman" w:hAnsi="Times New Roman" w:cs="Times New Roman"/>
          <w:b/>
          <w:bCs/>
          <w:color w:val="000000"/>
          <w:sz w:val="28"/>
          <w:szCs w:val="28"/>
          <w:lang w:val="uk-UA" w:eastAsia="ru-RU"/>
        </w:rPr>
        <w:t>3</w:t>
      </w:r>
      <w:r w:rsidR="00A866EE">
        <w:rPr>
          <w:rFonts w:ascii="Times New Roman" w:hAnsi="Times New Roman" w:cs="Times New Roman"/>
          <w:b/>
          <w:bCs/>
          <w:color w:val="000000"/>
          <w:sz w:val="28"/>
          <w:szCs w:val="28"/>
          <w:lang w:val="uk-UA" w:eastAsia="ru-RU"/>
        </w:rPr>
        <w:t>,</w:t>
      </w:r>
      <w:r w:rsidR="00A917AE">
        <w:rPr>
          <w:rFonts w:ascii="Times New Roman" w:hAnsi="Times New Roman" w:cs="Times New Roman"/>
          <w:b/>
          <w:bCs/>
          <w:color w:val="000000"/>
          <w:sz w:val="28"/>
          <w:szCs w:val="28"/>
          <w:lang w:val="uk-UA" w:eastAsia="ru-RU"/>
        </w:rPr>
        <w:t>3</w:t>
      </w:r>
      <w:r w:rsidR="00033111">
        <w:rPr>
          <w:rFonts w:ascii="Times New Roman" w:hAnsi="Times New Roman" w:cs="Times New Roman"/>
          <w:b/>
          <w:bCs/>
          <w:color w:val="000000"/>
          <w:sz w:val="28"/>
          <w:szCs w:val="28"/>
          <w:lang w:val="uk-UA" w:eastAsia="ru-RU"/>
        </w:rPr>
        <w:t xml:space="preserve"> </w:t>
      </w:r>
      <w:proofErr w:type="spellStart"/>
      <w:r w:rsidR="00033111">
        <w:rPr>
          <w:rFonts w:ascii="Times New Roman" w:hAnsi="Times New Roman" w:cs="Times New Roman"/>
          <w:b/>
          <w:bCs/>
          <w:color w:val="000000"/>
          <w:sz w:val="28"/>
          <w:szCs w:val="28"/>
          <w:lang w:val="uk-UA" w:eastAsia="ru-RU"/>
        </w:rPr>
        <w:t>кв.м</w:t>
      </w:r>
      <w:proofErr w:type="spellEnd"/>
      <w:r w:rsidR="00033111">
        <w:rPr>
          <w:rFonts w:ascii="Times New Roman" w:hAnsi="Times New Roman" w:cs="Times New Roman"/>
          <w:b/>
          <w:bCs/>
          <w:color w:val="000000"/>
          <w:sz w:val="28"/>
          <w:szCs w:val="28"/>
          <w:lang w:val="uk-UA" w:eastAsia="ru-RU"/>
        </w:rPr>
        <w:t xml:space="preserve"> </w:t>
      </w:r>
      <w:r w:rsidR="00845235">
        <w:rPr>
          <w:rFonts w:ascii="Times New Roman" w:hAnsi="Times New Roman" w:cs="Times New Roman"/>
          <w:b/>
          <w:bCs/>
          <w:color w:val="000000"/>
          <w:sz w:val="28"/>
          <w:szCs w:val="28"/>
          <w:lang w:val="uk-UA" w:eastAsia="ru-RU"/>
        </w:rPr>
        <w:t xml:space="preserve">за адресою: м. Харків, </w:t>
      </w:r>
      <w:r w:rsidR="0060634C">
        <w:rPr>
          <w:rFonts w:ascii="Times New Roman" w:hAnsi="Times New Roman" w:cs="Times New Roman"/>
          <w:b/>
          <w:bCs/>
          <w:color w:val="000000"/>
          <w:sz w:val="28"/>
          <w:szCs w:val="28"/>
          <w:lang w:val="uk-UA" w:eastAsia="ru-RU"/>
        </w:rPr>
        <w:t>вул</w:t>
      </w:r>
      <w:r w:rsidR="00CB6A30">
        <w:rPr>
          <w:rFonts w:ascii="Times New Roman" w:hAnsi="Times New Roman" w:cs="Times New Roman"/>
          <w:b/>
          <w:bCs/>
          <w:color w:val="000000"/>
          <w:sz w:val="28"/>
          <w:szCs w:val="28"/>
          <w:lang w:val="uk-UA" w:eastAsia="ru-RU"/>
        </w:rPr>
        <w:t xml:space="preserve">. </w:t>
      </w:r>
      <w:r w:rsidR="00A917AE">
        <w:rPr>
          <w:rFonts w:ascii="Times New Roman" w:hAnsi="Times New Roman" w:cs="Times New Roman"/>
          <w:b/>
          <w:bCs/>
          <w:color w:val="000000"/>
          <w:sz w:val="28"/>
          <w:szCs w:val="28"/>
          <w:lang w:val="uk-UA" w:eastAsia="ru-RU"/>
        </w:rPr>
        <w:t>Полтавський Шлях</w:t>
      </w:r>
      <w:r w:rsidR="007547D4">
        <w:rPr>
          <w:rFonts w:ascii="Times New Roman" w:hAnsi="Times New Roman" w:cs="Times New Roman"/>
          <w:b/>
          <w:bCs/>
          <w:color w:val="000000"/>
          <w:sz w:val="28"/>
          <w:szCs w:val="28"/>
          <w:lang w:val="uk-UA" w:eastAsia="ru-RU"/>
        </w:rPr>
        <w:t>, 3</w:t>
      </w:r>
      <w:r w:rsidR="00A917AE">
        <w:rPr>
          <w:rFonts w:ascii="Times New Roman" w:hAnsi="Times New Roman" w:cs="Times New Roman"/>
          <w:b/>
          <w:bCs/>
          <w:color w:val="000000"/>
          <w:sz w:val="28"/>
          <w:szCs w:val="28"/>
          <w:lang w:val="uk-UA" w:eastAsia="ru-RU"/>
        </w:rPr>
        <w:t>7</w:t>
      </w:r>
    </w:p>
    <w:tbl>
      <w:tblPr>
        <w:tblW w:w="156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4"/>
        <w:gridCol w:w="9680"/>
      </w:tblGrid>
      <w:tr w:rsidR="00853680" w:rsidRPr="00492382" w:rsidTr="00451AC2">
        <w:trPr>
          <w:cantSplit/>
        </w:trPr>
        <w:tc>
          <w:tcPr>
            <w:tcW w:w="5954" w:type="dxa"/>
          </w:tcPr>
          <w:p w:rsidR="00853680" w:rsidRPr="00492382" w:rsidRDefault="00853680" w:rsidP="00492382">
            <w:pPr>
              <w:pStyle w:val="a4"/>
              <w:numPr>
                <w:ilvl w:val="0"/>
                <w:numId w:val="2"/>
              </w:numPr>
              <w:spacing w:after="150" w:line="240" w:lineRule="auto"/>
              <w:ind w:left="460" w:hanging="284"/>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інформація про об’єкт приватизації:</w:t>
            </w:r>
          </w:p>
        </w:tc>
        <w:tc>
          <w:tcPr>
            <w:tcW w:w="968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r>
      <w:tr w:rsidR="00853680" w:rsidRPr="00492382" w:rsidTr="00451AC2">
        <w:trPr>
          <w:cantSplit/>
        </w:trPr>
        <w:tc>
          <w:tcPr>
            <w:tcW w:w="5954" w:type="dxa"/>
          </w:tcPr>
          <w:p w:rsidR="00853680" w:rsidRPr="00BF70BA" w:rsidRDefault="00A63477" w:rsidP="008452BB">
            <w:pPr>
              <w:pStyle w:val="a4"/>
              <w:spacing w:after="150" w:line="240" w:lineRule="auto"/>
              <w:ind w:left="34"/>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t>1.1. дані про нежитлові</w:t>
            </w:r>
            <w:r w:rsidR="00853680" w:rsidRPr="00BF70BA">
              <w:rPr>
                <w:rFonts w:ascii="Times New Roman" w:hAnsi="Times New Roman" w:cs="Times New Roman"/>
                <w:color w:val="000000"/>
                <w:sz w:val="26"/>
                <w:szCs w:val="26"/>
                <w:lang w:val="uk-UA" w:eastAsia="ru-RU"/>
              </w:rPr>
              <w:t xml:space="preserve"> приміщення (місцезнаходження, площа, функц</w:t>
            </w:r>
            <w:r w:rsidR="003B02F3" w:rsidRPr="00BF70BA">
              <w:rPr>
                <w:rFonts w:ascii="Times New Roman" w:hAnsi="Times New Roman" w:cs="Times New Roman"/>
                <w:color w:val="000000"/>
                <w:sz w:val="26"/>
                <w:szCs w:val="26"/>
                <w:lang w:val="uk-UA" w:eastAsia="ru-RU"/>
              </w:rPr>
              <w:t>і</w:t>
            </w:r>
            <w:r w:rsidRPr="00BF70BA">
              <w:rPr>
                <w:rFonts w:ascii="Times New Roman" w:hAnsi="Times New Roman" w:cs="Times New Roman"/>
                <w:color w:val="000000"/>
                <w:sz w:val="26"/>
                <w:szCs w:val="26"/>
                <w:lang w:val="uk-UA" w:eastAsia="ru-RU"/>
              </w:rPr>
              <w:t>ональне використання нежитлових приміщень</w:t>
            </w:r>
            <w:r w:rsidR="003B02F3" w:rsidRPr="00BF70BA">
              <w:rPr>
                <w:rFonts w:ascii="Times New Roman" w:hAnsi="Times New Roman" w:cs="Times New Roman"/>
                <w:color w:val="000000"/>
                <w:sz w:val="26"/>
                <w:szCs w:val="26"/>
                <w:lang w:val="uk-UA" w:eastAsia="ru-RU"/>
              </w:rPr>
              <w:t xml:space="preserve"> та умови користування ним</w:t>
            </w:r>
            <w:r w:rsidR="00853680" w:rsidRPr="00BF70BA">
              <w:rPr>
                <w:rFonts w:ascii="Times New Roman" w:hAnsi="Times New Roman" w:cs="Times New Roman"/>
                <w:color w:val="000000"/>
                <w:sz w:val="26"/>
                <w:szCs w:val="26"/>
                <w:lang w:val="uk-UA" w:eastAsia="ru-RU"/>
              </w:rPr>
              <w:t>)</w:t>
            </w:r>
          </w:p>
        </w:tc>
        <w:tc>
          <w:tcPr>
            <w:tcW w:w="9680" w:type="dxa"/>
          </w:tcPr>
          <w:p w:rsidR="00C67755" w:rsidRPr="00BF70BA" w:rsidRDefault="00A917AE" w:rsidP="00BA3F80">
            <w:pPr>
              <w:pStyle w:val="a8"/>
              <w:ind w:firstLine="567"/>
              <w:rPr>
                <w:sz w:val="26"/>
                <w:szCs w:val="26"/>
              </w:rPr>
            </w:pPr>
            <w:r w:rsidRPr="00865D6B">
              <w:rPr>
                <w:sz w:val="26"/>
                <w:szCs w:val="26"/>
              </w:rPr>
              <w:t xml:space="preserve">Нежитлові приміщення підвалу № II, III, 8-:-12 загальною площею 83,3 </w:t>
            </w:r>
            <w:proofErr w:type="spellStart"/>
            <w:r w:rsidRPr="00865D6B">
              <w:rPr>
                <w:sz w:val="26"/>
                <w:szCs w:val="26"/>
              </w:rPr>
              <w:t>кв.м</w:t>
            </w:r>
            <w:proofErr w:type="spellEnd"/>
            <w:r w:rsidRPr="00865D6B">
              <w:rPr>
                <w:sz w:val="26"/>
                <w:szCs w:val="26"/>
              </w:rPr>
              <w:t>. в житловому будинку літ. "Б-2"</w:t>
            </w:r>
            <w:r w:rsidR="009A513C" w:rsidRPr="00865D6B">
              <w:rPr>
                <w:sz w:val="26"/>
                <w:szCs w:val="26"/>
              </w:rPr>
              <w:t xml:space="preserve"> </w:t>
            </w:r>
            <w:r w:rsidR="00033111" w:rsidRPr="00865D6B">
              <w:rPr>
                <w:sz w:val="26"/>
                <w:szCs w:val="26"/>
              </w:rPr>
              <w:t>знаход</w:t>
            </w:r>
            <w:r w:rsidR="00BA3F80" w:rsidRPr="00865D6B">
              <w:rPr>
                <w:sz w:val="26"/>
                <w:szCs w:val="26"/>
              </w:rPr>
              <w:t>я</w:t>
            </w:r>
            <w:r w:rsidR="00033111" w:rsidRPr="00865D6B">
              <w:rPr>
                <w:sz w:val="26"/>
                <w:szCs w:val="26"/>
              </w:rPr>
              <w:t xml:space="preserve">ться </w:t>
            </w:r>
            <w:r w:rsidR="00AF5CAD" w:rsidRPr="00865D6B">
              <w:rPr>
                <w:sz w:val="26"/>
                <w:szCs w:val="26"/>
              </w:rPr>
              <w:t xml:space="preserve">в </w:t>
            </w:r>
            <w:r w:rsidRPr="00865D6B">
              <w:rPr>
                <w:sz w:val="26"/>
                <w:szCs w:val="26"/>
              </w:rPr>
              <w:t xml:space="preserve">Новобаварському </w:t>
            </w:r>
            <w:r w:rsidR="00AF5CAD" w:rsidRPr="00865D6B">
              <w:rPr>
                <w:sz w:val="26"/>
                <w:szCs w:val="26"/>
              </w:rPr>
              <w:t xml:space="preserve">районі міста за адресою: </w:t>
            </w:r>
            <w:r w:rsidR="00442F9B" w:rsidRPr="00865D6B">
              <w:rPr>
                <w:sz w:val="26"/>
                <w:szCs w:val="26"/>
              </w:rPr>
              <w:t xml:space="preserve">м. Харків, </w:t>
            </w:r>
            <w:r w:rsidR="00DC4091" w:rsidRPr="00865D6B">
              <w:rPr>
                <w:sz w:val="26"/>
                <w:szCs w:val="26"/>
              </w:rPr>
              <w:t xml:space="preserve">вулиця </w:t>
            </w:r>
            <w:r w:rsidRPr="00865D6B">
              <w:rPr>
                <w:sz w:val="26"/>
                <w:szCs w:val="26"/>
              </w:rPr>
              <w:t>Полтавський Шлях</w:t>
            </w:r>
            <w:r w:rsidR="00DC4091" w:rsidRPr="00865D6B">
              <w:rPr>
                <w:sz w:val="26"/>
                <w:szCs w:val="26"/>
              </w:rPr>
              <w:t xml:space="preserve">, будинок </w:t>
            </w:r>
            <w:r w:rsidRPr="00865D6B">
              <w:rPr>
                <w:sz w:val="26"/>
                <w:szCs w:val="26"/>
              </w:rPr>
              <w:t>37</w:t>
            </w:r>
            <w:r w:rsidR="00DC4091" w:rsidRPr="00865D6B">
              <w:rPr>
                <w:sz w:val="26"/>
                <w:szCs w:val="26"/>
              </w:rPr>
              <w:t>.</w:t>
            </w:r>
            <w:r w:rsidR="00BA3F80" w:rsidRPr="00865D6B">
              <w:rPr>
                <w:sz w:val="26"/>
                <w:szCs w:val="26"/>
              </w:rPr>
              <w:t xml:space="preserve"> </w:t>
            </w:r>
            <w:r w:rsidR="008C3A91" w:rsidRPr="00865D6B">
              <w:rPr>
                <w:sz w:val="26"/>
                <w:szCs w:val="26"/>
              </w:rPr>
              <w:t>Рік побудови – 19</w:t>
            </w:r>
            <w:r w:rsidRPr="00865D6B">
              <w:rPr>
                <w:sz w:val="26"/>
                <w:szCs w:val="26"/>
              </w:rPr>
              <w:t>17</w:t>
            </w:r>
            <w:r w:rsidR="00C04B71" w:rsidRPr="00BF70BA">
              <w:rPr>
                <w:sz w:val="26"/>
                <w:szCs w:val="26"/>
              </w:rPr>
              <w:t>.</w:t>
            </w:r>
            <w:r w:rsidR="008C3A91" w:rsidRPr="00BF70BA">
              <w:rPr>
                <w:sz w:val="26"/>
                <w:szCs w:val="26"/>
              </w:rPr>
              <w:t xml:space="preserve"> </w:t>
            </w:r>
          </w:p>
          <w:p w:rsidR="00541DBC" w:rsidRDefault="00D64EF5" w:rsidP="00C15DE5">
            <w:pPr>
              <w:pStyle w:val="a8"/>
              <w:ind w:firstLine="567"/>
              <w:rPr>
                <w:sz w:val="26"/>
                <w:szCs w:val="26"/>
              </w:rPr>
            </w:pPr>
            <w:r w:rsidRPr="00BF70BA">
              <w:rPr>
                <w:sz w:val="26"/>
                <w:szCs w:val="26"/>
              </w:rPr>
              <w:t>В</w:t>
            </w:r>
            <w:r w:rsidR="00552E04" w:rsidRPr="00BF70BA">
              <w:rPr>
                <w:sz w:val="26"/>
                <w:szCs w:val="26"/>
              </w:rPr>
              <w:t xml:space="preserve">хід </w:t>
            </w:r>
            <w:r w:rsidR="00C67755" w:rsidRPr="00BF70BA">
              <w:rPr>
                <w:sz w:val="26"/>
                <w:szCs w:val="26"/>
              </w:rPr>
              <w:t>до</w:t>
            </w:r>
            <w:r w:rsidR="00AA13EE" w:rsidRPr="00BF70BA">
              <w:rPr>
                <w:sz w:val="26"/>
                <w:szCs w:val="26"/>
              </w:rPr>
              <w:t xml:space="preserve"> </w:t>
            </w:r>
            <w:r w:rsidR="00AA13EE" w:rsidRPr="000C1678">
              <w:rPr>
                <w:sz w:val="26"/>
                <w:szCs w:val="26"/>
              </w:rPr>
              <w:t>приміщен</w:t>
            </w:r>
            <w:r w:rsidR="00C67755" w:rsidRPr="000C1678">
              <w:rPr>
                <w:sz w:val="26"/>
                <w:szCs w:val="26"/>
              </w:rPr>
              <w:t>ь</w:t>
            </w:r>
            <w:r w:rsidR="00AA13EE" w:rsidRPr="000C1678">
              <w:rPr>
                <w:sz w:val="26"/>
                <w:szCs w:val="26"/>
              </w:rPr>
              <w:t xml:space="preserve"> </w:t>
            </w:r>
            <w:r w:rsidR="00304058">
              <w:rPr>
                <w:sz w:val="26"/>
                <w:szCs w:val="26"/>
              </w:rPr>
              <w:t>окремий</w:t>
            </w:r>
            <w:r w:rsidR="000C1678" w:rsidRPr="000C1678">
              <w:rPr>
                <w:sz w:val="26"/>
                <w:szCs w:val="26"/>
              </w:rPr>
              <w:t>.</w:t>
            </w:r>
            <w:r w:rsidR="00C15DE5" w:rsidRPr="000C1678">
              <w:rPr>
                <w:sz w:val="26"/>
                <w:szCs w:val="26"/>
              </w:rPr>
              <w:t xml:space="preserve"> Планування</w:t>
            </w:r>
            <w:r w:rsidR="00C15DE5" w:rsidRPr="00BF70BA">
              <w:rPr>
                <w:sz w:val="26"/>
                <w:szCs w:val="26"/>
              </w:rPr>
              <w:t xml:space="preserve"> приміщень</w:t>
            </w:r>
            <w:r w:rsidR="00F618D3" w:rsidRPr="00BF70BA">
              <w:rPr>
                <w:sz w:val="26"/>
                <w:szCs w:val="26"/>
              </w:rPr>
              <w:t xml:space="preserve"> </w:t>
            </w:r>
            <w:r w:rsidR="00552E04" w:rsidRPr="00BF70BA">
              <w:rPr>
                <w:sz w:val="26"/>
                <w:szCs w:val="26"/>
              </w:rPr>
              <w:t>відповідає технічному плану.</w:t>
            </w:r>
            <w:r w:rsidR="00F618D3" w:rsidRPr="00BF70BA">
              <w:rPr>
                <w:sz w:val="26"/>
                <w:szCs w:val="26"/>
              </w:rPr>
              <w:t xml:space="preserve"> </w:t>
            </w:r>
            <w:bookmarkStart w:id="0" w:name="_Hlk6389308"/>
            <w:r w:rsidR="000C1678">
              <w:rPr>
                <w:sz w:val="26"/>
                <w:szCs w:val="26"/>
              </w:rPr>
              <w:t>Фундамент, с</w:t>
            </w:r>
            <w:r w:rsidR="00A227D2" w:rsidRPr="00BF70BA">
              <w:rPr>
                <w:sz w:val="26"/>
                <w:szCs w:val="26"/>
              </w:rPr>
              <w:t xml:space="preserve">тіни– </w:t>
            </w:r>
            <w:r w:rsidR="00A917AE" w:rsidRPr="00BF70BA">
              <w:rPr>
                <w:sz w:val="26"/>
                <w:szCs w:val="26"/>
              </w:rPr>
              <w:t>цегляні</w:t>
            </w:r>
            <w:r w:rsidR="00A917AE">
              <w:rPr>
                <w:sz w:val="26"/>
                <w:szCs w:val="26"/>
              </w:rPr>
              <w:t xml:space="preserve">, </w:t>
            </w:r>
            <w:r w:rsidR="00167DC0">
              <w:rPr>
                <w:sz w:val="26"/>
                <w:szCs w:val="26"/>
              </w:rPr>
              <w:t>підлога</w:t>
            </w:r>
            <w:r w:rsidR="000C1678" w:rsidRPr="00BF70BA">
              <w:rPr>
                <w:sz w:val="26"/>
                <w:szCs w:val="26"/>
              </w:rPr>
              <w:t>–</w:t>
            </w:r>
            <w:r w:rsidR="00167DC0">
              <w:rPr>
                <w:sz w:val="26"/>
                <w:szCs w:val="26"/>
              </w:rPr>
              <w:t xml:space="preserve"> </w:t>
            </w:r>
            <w:r w:rsidR="000C1678">
              <w:rPr>
                <w:sz w:val="26"/>
                <w:szCs w:val="26"/>
              </w:rPr>
              <w:t>залізобетонна стяжка</w:t>
            </w:r>
            <w:r w:rsidR="00167DC0">
              <w:rPr>
                <w:sz w:val="26"/>
                <w:szCs w:val="26"/>
              </w:rPr>
              <w:t>,</w:t>
            </w:r>
            <w:r w:rsidR="000C1678">
              <w:rPr>
                <w:sz w:val="26"/>
                <w:szCs w:val="26"/>
              </w:rPr>
              <w:t xml:space="preserve"> </w:t>
            </w:r>
            <w:r w:rsidR="00CB6A30" w:rsidRPr="00BF70BA">
              <w:rPr>
                <w:sz w:val="26"/>
                <w:szCs w:val="26"/>
              </w:rPr>
              <w:t>пере</w:t>
            </w:r>
            <w:r w:rsidR="000C1678">
              <w:rPr>
                <w:sz w:val="26"/>
                <w:szCs w:val="26"/>
              </w:rPr>
              <w:t>криття, вікна, двері</w:t>
            </w:r>
            <w:r w:rsidR="00865D6B">
              <w:rPr>
                <w:sz w:val="26"/>
                <w:szCs w:val="26"/>
              </w:rPr>
              <w:t>,</w:t>
            </w:r>
            <w:r w:rsidR="000C1678">
              <w:rPr>
                <w:sz w:val="26"/>
                <w:szCs w:val="26"/>
              </w:rPr>
              <w:t xml:space="preserve"> сходи </w:t>
            </w:r>
            <w:r w:rsidR="00CB6A30" w:rsidRPr="00BF70BA">
              <w:rPr>
                <w:sz w:val="26"/>
                <w:szCs w:val="26"/>
              </w:rPr>
              <w:t>–</w:t>
            </w:r>
            <w:r w:rsidR="000C1678">
              <w:rPr>
                <w:sz w:val="26"/>
                <w:szCs w:val="26"/>
              </w:rPr>
              <w:t xml:space="preserve"> дерев’яні. </w:t>
            </w:r>
            <w:r w:rsidR="00865D6B">
              <w:rPr>
                <w:sz w:val="26"/>
                <w:szCs w:val="26"/>
              </w:rPr>
              <w:t>У приміщеннях сиро, є сліди вологості на стінах і стелі. С</w:t>
            </w:r>
            <w:r w:rsidR="00865D6B" w:rsidRPr="00865D6B">
              <w:rPr>
                <w:sz w:val="26"/>
                <w:szCs w:val="26"/>
              </w:rPr>
              <w:t xml:space="preserve">тан роботи </w:t>
            </w:r>
            <w:r w:rsidR="00865D6B">
              <w:rPr>
                <w:sz w:val="26"/>
                <w:szCs w:val="26"/>
              </w:rPr>
              <w:t xml:space="preserve">опалення </w:t>
            </w:r>
            <w:r w:rsidR="00865D6B" w:rsidRPr="00865D6B">
              <w:rPr>
                <w:sz w:val="26"/>
                <w:szCs w:val="26"/>
              </w:rPr>
              <w:t>невідомий</w:t>
            </w:r>
            <w:r w:rsidR="00865D6B">
              <w:rPr>
                <w:sz w:val="26"/>
                <w:szCs w:val="26"/>
              </w:rPr>
              <w:t>.</w:t>
            </w:r>
            <w:r w:rsidR="00CB6A30" w:rsidRPr="00BF70BA">
              <w:rPr>
                <w:sz w:val="26"/>
                <w:szCs w:val="26"/>
              </w:rPr>
              <w:t xml:space="preserve"> </w:t>
            </w:r>
            <w:r w:rsidR="00F048E7" w:rsidRPr="00BF70BA">
              <w:rPr>
                <w:sz w:val="26"/>
                <w:szCs w:val="26"/>
              </w:rPr>
              <w:t>В</w:t>
            </w:r>
            <w:r w:rsidR="00700E8A" w:rsidRPr="00BF70BA">
              <w:rPr>
                <w:sz w:val="26"/>
                <w:szCs w:val="26"/>
              </w:rPr>
              <w:t>одопостачання, водовідведення</w:t>
            </w:r>
            <w:r w:rsidR="000D6E16" w:rsidRPr="00BF70BA">
              <w:rPr>
                <w:sz w:val="26"/>
                <w:szCs w:val="26"/>
              </w:rPr>
              <w:t xml:space="preserve"> </w:t>
            </w:r>
            <w:r w:rsidR="00865D6B">
              <w:rPr>
                <w:sz w:val="26"/>
                <w:szCs w:val="26"/>
              </w:rPr>
              <w:t>перебувають в не</w:t>
            </w:r>
            <w:r w:rsidR="00AF5CAD" w:rsidRPr="00BF70BA">
              <w:rPr>
                <w:sz w:val="26"/>
                <w:szCs w:val="26"/>
              </w:rPr>
              <w:t xml:space="preserve">робочому стані. </w:t>
            </w:r>
            <w:r w:rsidR="00A227D2" w:rsidRPr="00BF70BA">
              <w:rPr>
                <w:sz w:val="26"/>
                <w:szCs w:val="26"/>
              </w:rPr>
              <w:t xml:space="preserve">Електропостачання </w:t>
            </w:r>
            <w:r w:rsidR="000C1678">
              <w:rPr>
                <w:sz w:val="26"/>
                <w:szCs w:val="26"/>
              </w:rPr>
              <w:t>відключене</w:t>
            </w:r>
            <w:r w:rsidR="00865D6B">
              <w:rPr>
                <w:sz w:val="26"/>
                <w:szCs w:val="26"/>
              </w:rPr>
              <w:t xml:space="preserve">. </w:t>
            </w:r>
            <w:r w:rsidR="00541DBC">
              <w:rPr>
                <w:sz w:val="26"/>
                <w:szCs w:val="26"/>
              </w:rPr>
              <w:t>Технічний стан приміщень незадовільний.</w:t>
            </w:r>
          </w:p>
          <w:p w:rsidR="00F618D3" w:rsidRPr="00BF70BA" w:rsidRDefault="005C4E3F" w:rsidP="00C15DE5">
            <w:pPr>
              <w:pStyle w:val="a8"/>
              <w:ind w:firstLine="567"/>
              <w:rPr>
                <w:sz w:val="26"/>
                <w:szCs w:val="26"/>
              </w:rPr>
            </w:pPr>
            <w:r w:rsidRPr="00BF70BA">
              <w:rPr>
                <w:sz w:val="26"/>
                <w:szCs w:val="26"/>
              </w:rPr>
              <w:t>Особові рахунки на постачання комунальних послуг не відкриті.</w:t>
            </w:r>
          </w:p>
          <w:p w:rsidR="00853680" w:rsidRPr="00BF70BA" w:rsidRDefault="000236B2" w:rsidP="00C15DE5">
            <w:pPr>
              <w:pStyle w:val="a8"/>
              <w:ind w:firstLine="567"/>
              <w:rPr>
                <w:sz w:val="26"/>
                <w:szCs w:val="26"/>
              </w:rPr>
            </w:pPr>
            <w:bookmarkStart w:id="1" w:name="_Hlk6389391"/>
            <w:bookmarkEnd w:id="0"/>
            <w:r w:rsidRPr="00BF70BA">
              <w:rPr>
                <w:sz w:val="26"/>
                <w:szCs w:val="26"/>
              </w:rPr>
              <w:t xml:space="preserve">Право власності зареєстровано. Реєстраційний номер об’єкта нерухомого майна </w:t>
            </w:r>
            <w:r w:rsidR="00865D6B" w:rsidRPr="00865D6B">
              <w:rPr>
                <w:sz w:val="26"/>
                <w:szCs w:val="26"/>
              </w:rPr>
              <w:t>1542550163101</w:t>
            </w:r>
            <w:r w:rsidR="00853680" w:rsidRPr="00BF70BA">
              <w:rPr>
                <w:sz w:val="26"/>
                <w:szCs w:val="26"/>
              </w:rPr>
              <w:t>.</w:t>
            </w:r>
            <w:bookmarkEnd w:id="1"/>
          </w:p>
        </w:tc>
      </w:tr>
      <w:tr w:rsidR="00853680" w:rsidRPr="00B06090" w:rsidTr="00451AC2">
        <w:trPr>
          <w:cantSplit/>
        </w:trPr>
        <w:tc>
          <w:tcPr>
            <w:tcW w:w="5954" w:type="dxa"/>
          </w:tcPr>
          <w:p w:rsidR="00853680" w:rsidRPr="00BF70BA" w:rsidRDefault="00853680" w:rsidP="00492382">
            <w:pPr>
              <w:pStyle w:val="a4"/>
              <w:spacing w:after="150" w:line="240" w:lineRule="auto"/>
              <w:ind w:left="34"/>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lastRenderedPageBreak/>
              <w:t>1.2. інформація про договори оренди, укладені щодо об’єкта або його частини, із зазначенням за кожним таким договором найменування орендаря, орендованої площі, розміру місячної орендної плати, строку дії договору оренди</w:t>
            </w:r>
          </w:p>
        </w:tc>
        <w:tc>
          <w:tcPr>
            <w:tcW w:w="9680" w:type="dxa"/>
          </w:tcPr>
          <w:p w:rsidR="00853680" w:rsidRPr="00D373B4" w:rsidRDefault="008745DA" w:rsidP="00EC3F0B">
            <w:pPr>
              <w:pStyle w:val="a8"/>
              <w:ind w:firstLine="567"/>
              <w:rPr>
                <w:sz w:val="26"/>
                <w:szCs w:val="26"/>
              </w:rPr>
            </w:pPr>
            <w:bookmarkStart w:id="2" w:name="_Hlk6389361"/>
            <w:r>
              <w:rPr>
                <w:sz w:val="26"/>
                <w:szCs w:val="26"/>
              </w:rPr>
              <w:t>Зазначені н</w:t>
            </w:r>
            <w:r w:rsidR="007046E8" w:rsidRPr="00BF70BA">
              <w:rPr>
                <w:sz w:val="26"/>
                <w:szCs w:val="26"/>
              </w:rPr>
              <w:t>ежитлов</w:t>
            </w:r>
            <w:r w:rsidR="00C9278B" w:rsidRPr="00BF70BA">
              <w:rPr>
                <w:sz w:val="26"/>
                <w:szCs w:val="26"/>
              </w:rPr>
              <w:t>і</w:t>
            </w:r>
            <w:r w:rsidR="007046E8" w:rsidRPr="00BF70BA">
              <w:rPr>
                <w:sz w:val="26"/>
                <w:szCs w:val="26"/>
              </w:rPr>
              <w:t xml:space="preserve"> приміщення </w:t>
            </w:r>
            <w:r w:rsidR="000446AE" w:rsidRPr="00D373B4">
              <w:rPr>
                <w:sz w:val="26"/>
                <w:szCs w:val="26"/>
              </w:rPr>
              <w:t>знаход</w:t>
            </w:r>
            <w:r w:rsidR="000A2FF1" w:rsidRPr="00D373B4">
              <w:rPr>
                <w:sz w:val="26"/>
                <w:szCs w:val="26"/>
              </w:rPr>
              <w:t>я</w:t>
            </w:r>
            <w:r w:rsidR="00853680" w:rsidRPr="00D373B4">
              <w:rPr>
                <w:sz w:val="26"/>
                <w:szCs w:val="26"/>
              </w:rPr>
              <w:t>ться в оренді</w:t>
            </w:r>
            <w:r w:rsidR="00853680" w:rsidRPr="00BF70BA">
              <w:rPr>
                <w:sz w:val="26"/>
                <w:szCs w:val="26"/>
              </w:rPr>
              <w:t xml:space="preserve"> </w:t>
            </w:r>
            <w:r w:rsidR="00AF5CAD" w:rsidRPr="00BF70BA">
              <w:rPr>
                <w:sz w:val="26"/>
                <w:szCs w:val="26"/>
              </w:rPr>
              <w:t xml:space="preserve">у </w:t>
            </w:r>
            <w:r w:rsidR="00DC4091" w:rsidRPr="00BF70BA">
              <w:rPr>
                <w:sz w:val="26"/>
                <w:szCs w:val="26"/>
              </w:rPr>
              <w:t xml:space="preserve">ФО-П </w:t>
            </w:r>
            <w:r w:rsidR="00D373B4" w:rsidRPr="00D373B4">
              <w:rPr>
                <w:sz w:val="26"/>
                <w:szCs w:val="26"/>
              </w:rPr>
              <w:t xml:space="preserve">Чистякова В.О. </w:t>
            </w:r>
            <w:r w:rsidR="00853680" w:rsidRPr="00BF70BA">
              <w:rPr>
                <w:sz w:val="26"/>
                <w:szCs w:val="26"/>
              </w:rPr>
              <w:t xml:space="preserve">Розмір місячної орендної плати складав </w:t>
            </w:r>
            <w:bookmarkStart w:id="3" w:name="_Hlk11142392"/>
            <w:r w:rsidR="00853680" w:rsidRPr="00BF70BA">
              <w:rPr>
                <w:sz w:val="26"/>
                <w:szCs w:val="26"/>
              </w:rPr>
              <w:t xml:space="preserve">у </w:t>
            </w:r>
            <w:r w:rsidR="00D373B4">
              <w:rPr>
                <w:sz w:val="26"/>
                <w:szCs w:val="26"/>
              </w:rPr>
              <w:t>липні</w:t>
            </w:r>
            <w:r w:rsidR="00853680" w:rsidRPr="00BF70BA">
              <w:rPr>
                <w:sz w:val="26"/>
                <w:szCs w:val="26"/>
              </w:rPr>
              <w:t xml:space="preserve"> 20</w:t>
            </w:r>
            <w:r w:rsidR="00186EC8" w:rsidRPr="00BF70BA">
              <w:rPr>
                <w:sz w:val="26"/>
                <w:szCs w:val="26"/>
              </w:rPr>
              <w:t>20</w:t>
            </w:r>
            <w:r w:rsidR="000446AE" w:rsidRPr="00BF70BA">
              <w:rPr>
                <w:sz w:val="26"/>
                <w:szCs w:val="26"/>
              </w:rPr>
              <w:t xml:space="preserve"> </w:t>
            </w:r>
            <w:r w:rsidR="00AF5CAD" w:rsidRPr="00BF70BA">
              <w:rPr>
                <w:sz w:val="26"/>
                <w:szCs w:val="26"/>
              </w:rPr>
              <w:t>–</w:t>
            </w:r>
            <w:r w:rsidR="000446AE" w:rsidRPr="00BF70BA">
              <w:rPr>
                <w:sz w:val="26"/>
                <w:szCs w:val="26"/>
              </w:rPr>
              <w:t xml:space="preserve"> </w:t>
            </w:r>
            <w:r w:rsidR="00B06090" w:rsidRPr="00B06090">
              <w:rPr>
                <w:sz w:val="26"/>
                <w:szCs w:val="26"/>
              </w:rPr>
              <w:t>2 335</w:t>
            </w:r>
            <w:r w:rsidR="00AD0C33" w:rsidRPr="00B06090">
              <w:rPr>
                <w:sz w:val="26"/>
                <w:szCs w:val="26"/>
              </w:rPr>
              <w:t>,</w:t>
            </w:r>
            <w:r w:rsidR="00B06090" w:rsidRPr="00B06090">
              <w:rPr>
                <w:sz w:val="26"/>
                <w:szCs w:val="26"/>
              </w:rPr>
              <w:t>57</w:t>
            </w:r>
            <w:r w:rsidR="004E4CD5" w:rsidRPr="00BF70BA">
              <w:rPr>
                <w:sz w:val="26"/>
                <w:szCs w:val="26"/>
              </w:rPr>
              <w:t xml:space="preserve"> </w:t>
            </w:r>
            <w:bookmarkEnd w:id="3"/>
            <w:r w:rsidR="00EC7CBA" w:rsidRPr="00BF70BA">
              <w:rPr>
                <w:sz w:val="26"/>
                <w:szCs w:val="26"/>
              </w:rPr>
              <w:t>грн</w:t>
            </w:r>
            <w:r w:rsidR="00B07538" w:rsidRPr="00BF70BA">
              <w:rPr>
                <w:sz w:val="26"/>
                <w:szCs w:val="26"/>
              </w:rPr>
              <w:t>.</w:t>
            </w:r>
            <w:r w:rsidR="00853680" w:rsidRPr="00BF70BA">
              <w:rPr>
                <w:sz w:val="26"/>
                <w:szCs w:val="26"/>
              </w:rPr>
              <w:t xml:space="preserve"> Строк дії договору оренди № </w:t>
            </w:r>
            <w:r w:rsidR="00B07538" w:rsidRPr="00BF70BA">
              <w:rPr>
                <w:sz w:val="26"/>
                <w:szCs w:val="26"/>
              </w:rPr>
              <w:t>5</w:t>
            </w:r>
            <w:r w:rsidR="00D373B4">
              <w:rPr>
                <w:sz w:val="26"/>
                <w:szCs w:val="26"/>
              </w:rPr>
              <w:t>106</w:t>
            </w:r>
            <w:r w:rsidR="00853680" w:rsidRPr="00BF70BA">
              <w:rPr>
                <w:sz w:val="26"/>
                <w:szCs w:val="26"/>
              </w:rPr>
              <w:t xml:space="preserve"> від </w:t>
            </w:r>
            <w:r w:rsidR="00D373B4">
              <w:rPr>
                <w:sz w:val="26"/>
                <w:szCs w:val="26"/>
              </w:rPr>
              <w:t>16.08</w:t>
            </w:r>
            <w:r w:rsidR="00B07538" w:rsidRPr="00BF70BA">
              <w:rPr>
                <w:sz w:val="26"/>
                <w:szCs w:val="26"/>
              </w:rPr>
              <w:t>.20</w:t>
            </w:r>
            <w:r w:rsidR="00DC4091" w:rsidRPr="00BF70BA">
              <w:rPr>
                <w:sz w:val="26"/>
                <w:szCs w:val="26"/>
              </w:rPr>
              <w:t>18</w:t>
            </w:r>
            <w:r w:rsidR="00853680" w:rsidRPr="00D373B4">
              <w:rPr>
                <w:sz w:val="26"/>
                <w:szCs w:val="26"/>
              </w:rPr>
              <w:t xml:space="preserve">– </w:t>
            </w:r>
            <w:r w:rsidR="00853680" w:rsidRPr="00BF70BA">
              <w:rPr>
                <w:sz w:val="26"/>
                <w:szCs w:val="26"/>
              </w:rPr>
              <w:t xml:space="preserve">до </w:t>
            </w:r>
            <w:r w:rsidR="00D373B4">
              <w:rPr>
                <w:sz w:val="26"/>
                <w:szCs w:val="26"/>
              </w:rPr>
              <w:t>16.07</w:t>
            </w:r>
            <w:r w:rsidR="00DC4091" w:rsidRPr="00BF70BA">
              <w:rPr>
                <w:sz w:val="26"/>
                <w:szCs w:val="26"/>
              </w:rPr>
              <w:t>.2021</w:t>
            </w:r>
            <w:r w:rsidR="00853680" w:rsidRPr="00D373B4">
              <w:rPr>
                <w:sz w:val="26"/>
                <w:szCs w:val="26"/>
              </w:rPr>
              <w:t xml:space="preserve">. </w:t>
            </w:r>
            <w:bookmarkEnd w:id="2"/>
          </w:p>
        </w:tc>
      </w:tr>
      <w:tr w:rsidR="00C9278B" w:rsidRPr="00492382" w:rsidTr="00451AC2">
        <w:trPr>
          <w:cantSplit/>
        </w:trPr>
        <w:tc>
          <w:tcPr>
            <w:tcW w:w="5954" w:type="dxa"/>
          </w:tcPr>
          <w:p w:rsidR="00C9278B" w:rsidRPr="00492382" w:rsidRDefault="00C9278B" w:rsidP="00C9278B">
            <w:pPr>
              <w:pStyle w:val="a4"/>
              <w:spacing w:after="150" w:line="240" w:lineRule="auto"/>
              <w:ind w:left="34"/>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1.3. інформацію про балансоутримувача (найменування, його місцезнаходження і контактні дані)</w:t>
            </w:r>
          </w:p>
        </w:tc>
        <w:tc>
          <w:tcPr>
            <w:tcW w:w="9680" w:type="dxa"/>
          </w:tcPr>
          <w:p w:rsidR="00C9278B" w:rsidRPr="00824AD8" w:rsidRDefault="005F7766" w:rsidP="00C9278B">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Комунальне підприємство «</w:t>
            </w:r>
            <w:proofErr w:type="spellStart"/>
            <w:r w:rsidRPr="00492382">
              <w:rPr>
                <w:rFonts w:ascii="Times New Roman" w:hAnsi="Times New Roman" w:cs="Times New Roman"/>
                <w:color w:val="000000"/>
                <w:sz w:val="28"/>
                <w:szCs w:val="28"/>
                <w:lang w:val="uk-UA" w:eastAsia="ru-RU"/>
              </w:rPr>
              <w:t>Жилкомсервіс</w:t>
            </w:r>
            <w:proofErr w:type="spellEnd"/>
            <w:r w:rsidRPr="00492382">
              <w:rPr>
                <w:rFonts w:ascii="Times New Roman" w:hAnsi="Times New Roman" w:cs="Times New Roman"/>
                <w:color w:val="000000"/>
                <w:sz w:val="28"/>
                <w:szCs w:val="28"/>
                <w:lang w:val="uk-UA" w:eastAsia="ru-RU"/>
              </w:rPr>
              <w:t xml:space="preserve">», код ЄДРПОУ 34467793, адреса: 61052, м. Харків, вул. Конторська, буд. 35. Контактні дані: </w:t>
            </w:r>
            <w:proofErr w:type="spellStart"/>
            <w:r w:rsidRPr="00492382">
              <w:rPr>
                <w:rFonts w:ascii="Times New Roman" w:hAnsi="Times New Roman" w:cs="Times New Roman"/>
                <w:color w:val="000000"/>
                <w:sz w:val="28"/>
                <w:szCs w:val="28"/>
                <w:lang w:val="uk-UA" w:eastAsia="ru-RU"/>
              </w:rPr>
              <w:t>Замніус</w:t>
            </w:r>
            <w:proofErr w:type="spellEnd"/>
            <w:r w:rsidRPr="00492382">
              <w:rPr>
                <w:rFonts w:ascii="Times New Roman" w:hAnsi="Times New Roman" w:cs="Times New Roman"/>
                <w:color w:val="000000"/>
                <w:sz w:val="28"/>
                <w:szCs w:val="28"/>
                <w:lang w:val="uk-UA" w:eastAsia="ru-RU"/>
              </w:rPr>
              <w:t xml:space="preserve"> Марина Василівна, контактний телефон +38(057)725 25 29,</w:t>
            </w:r>
            <w:r w:rsidRPr="00492382">
              <w:rPr>
                <w:rFonts w:ascii="Times New Roman" w:hAnsi="Times New Roman" w:cs="Times New Roman"/>
                <w:color w:val="000000"/>
                <w:sz w:val="28"/>
                <w:szCs w:val="28"/>
                <w:lang w:eastAsia="ru-RU"/>
              </w:rPr>
              <w:t xml:space="preserve"> </w:t>
            </w:r>
            <w:r w:rsidRPr="00492382">
              <w:rPr>
                <w:rFonts w:ascii="Times New Roman" w:hAnsi="Times New Roman" w:cs="Times New Roman"/>
                <w:color w:val="000000"/>
                <w:sz w:val="28"/>
                <w:szCs w:val="28"/>
                <w:lang w:val="uk-UA" w:eastAsia="ru-RU"/>
              </w:rPr>
              <w:t xml:space="preserve">адреса електронної пошти </w:t>
            </w:r>
            <w:hyperlink r:id="rId8" w:history="1">
              <w:r w:rsidRPr="00492382">
                <w:rPr>
                  <w:rStyle w:val="a7"/>
                  <w:rFonts w:ascii="Times New Roman" w:hAnsi="Times New Roman" w:cs="Times New Roman"/>
                  <w:sz w:val="28"/>
                  <w:szCs w:val="28"/>
                  <w:lang w:val="en-US" w:eastAsia="ru-RU"/>
                </w:rPr>
                <w:t>vpfv</w:t>
              </w:r>
              <w:r w:rsidRPr="00492382">
                <w:rPr>
                  <w:rStyle w:val="a7"/>
                  <w:rFonts w:ascii="Times New Roman" w:hAnsi="Times New Roman" w:cs="Times New Roman"/>
                  <w:sz w:val="28"/>
                  <w:szCs w:val="28"/>
                  <w:lang w:eastAsia="ru-RU"/>
                </w:rPr>
                <w:t>.10@</w:t>
              </w:r>
              <w:r w:rsidRPr="00492382">
                <w:rPr>
                  <w:rStyle w:val="a7"/>
                  <w:rFonts w:ascii="Times New Roman" w:hAnsi="Times New Roman" w:cs="Times New Roman"/>
                  <w:sz w:val="28"/>
                  <w:szCs w:val="28"/>
                  <w:lang w:val="en-US" w:eastAsia="ru-RU"/>
                </w:rPr>
                <w:t>gmail</w:t>
              </w:r>
              <w:r w:rsidRPr="00492382">
                <w:rPr>
                  <w:rStyle w:val="a7"/>
                  <w:rFonts w:ascii="Times New Roman" w:hAnsi="Times New Roman" w:cs="Times New Roman"/>
                  <w:sz w:val="28"/>
                  <w:szCs w:val="28"/>
                  <w:lang w:eastAsia="ru-RU"/>
                </w:rPr>
                <w:t>.</w:t>
              </w:r>
              <w:r w:rsidRPr="00492382">
                <w:rPr>
                  <w:rStyle w:val="a7"/>
                  <w:rFonts w:ascii="Times New Roman" w:hAnsi="Times New Roman" w:cs="Times New Roman"/>
                  <w:sz w:val="28"/>
                  <w:szCs w:val="28"/>
                  <w:lang w:val="en-US" w:eastAsia="ru-RU"/>
                </w:rPr>
                <w:t>com</w:t>
              </w:r>
            </w:hyperlink>
          </w:p>
        </w:tc>
      </w:tr>
      <w:tr w:rsidR="00C9278B" w:rsidRPr="00492382" w:rsidTr="00451AC2">
        <w:trPr>
          <w:cantSplit/>
          <w:trHeight w:val="457"/>
        </w:trPr>
        <w:tc>
          <w:tcPr>
            <w:tcW w:w="5954" w:type="dxa"/>
          </w:tcPr>
          <w:p w:rsidR="00C9278B" w:rsidRPr="004F3CA7" w:rsidRDefault="00C9278B" w:rsidP="00C9278B">
            <w:pPr>
              <w:spacing w:after="150" w:line="240" w:lineRule="auto"/>
              <w:rPr>
                <w:rFonts w:ascii="Times New Roman" w:hAnsi="Times New Roman" w:cs="Times New Roman"/>
                <w:color w:val="000000"/>
                <w:sz w:val="28"/>
                <w:szCs w:val="28"/>
                <w:lang w:val="uk-UA" w:eastAsia="ru-RU"/>
              </w:rPr>
            </w:pPr>
            <w:r w:rsidRPr="004F3CA7">
              <w:rPr>
                <w:rFonts w:ascii="Times New Roman" w:hAnsi="Times New Roman" w:cs="Times New Roman"/>
                <w:color w:val="000000"/>
                <w:sz w:val="28"/>
                <w:szCs w:val="28"/>
                <w:lang w:val="uk-UA" w:eastAsia="ru-RU"/>
              </w:rPr>
              <w:t>1.4. план об’єкта приватизації</w:t>
            </w:r>
          </w:p>
        </w:tc>
        <w:tc>
          <w:tcPr>
            <w:tcW w:w="9680" w:type="dxa"/>
          </w:tcPr>
          <w:p w:rsidR="00C9278B" w:rsidRPr="004F3CA7" w:rsidRDefault="00C9278B" w:rsidP="00C9278B">
            <w:pPr>
              <w:spacing w:after="150" w:line="240" w:lineRule="auto"/>
              <w:jc w:val="both"/>
              <w:rPr>
                <w:rFonts w:ascii="Times New Roman" w:hAnsi="Times New Roman" w:cs="Times New Roman"/>
                <w:color w:val="000000"/>
                <w:sz w:val="28"/>
                <w:szCs w:val="28"/>
                <w:lang w:val="uk-UA" w:eastAsia="ru-RU"/>
              </w:rPr>
            </w:pPr>
            <w:r w:rsidRPr="004F3CA7">
              <w:rPr>
                <w:rFonts w:ascii="Times New Roman" w:hAnsi="Times New Roman" w:cs="Times New Roman"/>
                <w:color w:val="000000"/>
                <w:sz w:val="28"/>
                <w:szCs w:val="28"/>
                <w:lang w:val="uk-UA" w:eastAsia="ru-RU"/>
              </w:rPr>
              <w:t xml:space="preserve">У наявності копія технічного паспорту, виготовленого станом на </w:t>
            </w:r>
            <w:r w:rsidR="00EC4377">
              <w:rPr>
                <w:rFonts w:ascii="Times New Roman" w:hAnsi="Times New Roman" w:cs="Times New Roman"/>
                <w:color w:val="000000"/>
                <w:sz w:val="28"/>
                <w:szCs w:val="28"/>
                <w:lang w:val="uk-UA" w:eastAsia="ru-RU"/>
              </w:rPr>
              <w:t>19</w:t>
            </w:r>
            <w:r w:rsidRPr="004F3CA7">
              <w:rPr>
                <w:rFonts w:ascii="Times New Roman" w:hAnsi="Times New Roman" w:cs="Times New Roman"/>
                <w:color w:val="000000"/>
                <w:sz w:val="28"/>
                <w:szCs w:val="28"/>
                <w:lang w:val="uk-UA" w:eastAsia="ru-RU"/>
              </w:rPr>
              <w:t>.</w:t>
            </w:r>
            <w:r w:rsidR="00EC4377">
              <w:rPr>
                <w:rFonts w:ascii="Times New Roman" w:hAnsi="Times New Roman" w:cs="Times New Roman"/>
                <w:color w:val="000000"/>
                <w:sz w:val="28"/>
                <w:szCs w:val="28"/>
                <w:lang w:val="uk-UA" w:eastAsia="ru-RU"/>
              </w:rPr>
              <w:t>12</w:t>
            </w:r>
            <w:r w:rsidR="00195A16" w:rsidRPr="004F3CA7">
              <w:rPr>
                <w:rFonts w:ascii="Times New Roman" w:hAnsi="Times New Roman" w:cs="Times New Roman"/>
                <w:color w:val="000000"/>
                <w:sz w:val="28"/>
                <w:szCs w:val="28"/>
                <w:lang w:val="uk-UA" w:eastAsia="ru-RU"/>
              </w:rPr>
              <w:t>.</w:t>
            </w:r>
            <w:r w:rsidRPr="004F3CA7">
              <w:rPr>
                <w:rFonts w:ascii="Times New Roman" w:hAnsi="Times New Roman" w:cs="Times New Roman"/>
                <w:color w:val="000000"/>
                <w:sz w:val="28"/>
                <w:szCs w:val="28"/>
                <w:lang w:val="uk-UA" w:eastAsia="ru-RU"/>
              </w:rPr>
              <w:t>201</w:t>
            </w:r>
            <w:r w:rsidR="00195A16" w:rsidRPr="004F3CA7">
              <w:rPr>
                <w:rFonts w:ascii="Times New Roman" w:hAnsi="Times New Roman" w:cs="Times New Roman"/>
                <w:color w:val="000000"/>
                <w:sz w:val="28"/>
                <w:szCs w:val="28"/>
                <w:lang w:val="uk-UA" w:eastAsia="ru-RU"/>
              </w:rPr>
              <w:t>7</w:t>
            </w:r>
          </w:p>
        </w:tc>
      </w:tr>
      <w:tr w:rsidR="00C9278B" w:rsidRPr="00492382" w:rsidTr="00451AC2">
        <w:trPr>
          <w:cantSplit/>
        </w:trPr>
        <w:tc>
          <w:tcPr>
            <w:tcW w:w="5954" w:type="dxa"/>
          </w:tcPr>
          <w:p w:rsidR="00C9278B" w:rsidRPr="00492382" w:rsidRDefault="00C9278B" w:rsidP="00C9278B">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1.5. фотографічне зображення об’єкта (у разі прийняття рішення органом приватизації)</w:t>
            </w:r>
          </w:p>
        </w:tc>
        <w:tc>
          <w:tcPr>
            <w:tcW w:w="9680" w:type="dxa"/>
          </w:tcPr>
          <w:p w:rsidR="00C9278B" w:rsidRPr="007D0A21" w:rsidRDefault="00C9278B" w:rsidP="00C9278B">
            <w:pPr>
              <w:spacing w:after="150" w:line="240" w:lineRule="auto"/>
              <w:jc w:val="both"/>
              <w:rPr>
                <w:rFonts w:ascii="Times New Roman" w:hAnsi="Times New Roman" w:cs="Times New Roman"/>
                <w:color w:val="000000"/>
                <w:sz w:val="28"/>
                <w:szCs w:val="28"/>
                <w:highlight w:val="green"/>
                <w:lang w:val="uk-UA" w:eastAsia="ru-RU"/>
              </w:rPr>
            </w:pPr>
            <w:r w:rsidRPr="00EC6C3F">
              <w:rPr>
                <w:rFonts w:ascii="Times New Roman" w:hAnsi="Times New Roman" w:cs="Times New Roman"/>
                <w:color w:val="000000"/>
                <w:sz w:val="28"/>
                <w:szCs w:val="28"/>
                <w:lang w:val="uk-UA" w:eastAsia="ru-RU"/>
              </w:rPr>
              <w:t>У наявності</w:t>
            </w:r>
          </w:p>
        </w:tc>
      </w:tr>
      <w:tr w:rsidR="00C9278B" w:rsidRPr="00492382" w:rsidTr="00451AC2">
        <w:trPr>
          <w:cantSplit/>
        </w:trPr>
        <w:tc>
          <w:tcPr>
            <w:tcW w:w="5954" w:type="dxa"/>
          </w:tcPr>
          <w:p w:rsidR="00C9278B" w:rsidRPr="00492382" w:rsidRDefault="00C9278B" w:rsidP="00C9278B">
            <w:pPr>
              <w:spacing w:after="150" w:line="240" w:lineRule="auto"/>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2. інформація про аукціон:</w:t>
            </w:r>
          </w:p>
        </w:tc>
        <w:tc>
          <w:tcPr>
            <w:tcW w:w="9680" w:type="dxa"/>
          </w:tcPr>
          <w:p w:rsidR="00C9278B" w:rsidRPr="007D0A21" w:rsidRDefault="00C9278B" w:rsidP="00C9278B">
            <w:pPr>
              <w:spacing w:after="150" w:line="240" w:lineRule="auto"/>
              <w:jc w:val="both"/>
              <w:rPr>
                <w:rFonts w:ascii="Times New Roman" w:hAnsi="Times New Roman" w:cs="Times New Roman"/>
                <w:color w:val="000000"/>
                <w:sz w:val="28"/>
                <w:szCs w:val="28"/>
                <w:highlight w:val="green"/>
                <w:lang w:val="uk-UA" w:eastAsia="ru-RU"/>
              </w:rPr>
            </w:pPr>
          </w:p>
        </w:tc>
      </w:tr>
      <w:tr w:rsidR="00C9278B" w:rsidRPr="00492382" w:rsidTr="00451AC2">
        <w:trPr>
          <w:cantSplit/>
        </w:trPr>
        <w:tc>
          <w:tcPr>
            <w:tcW w:w="5954" w:type="dxa"/>
            <w:vMerge w:val="restart"/>
          </w:tcPr>
          <w:p w:rsidR="00C9278B" w:rsidRPr="00492382" w:rsidRDefault="00C9278B" w:rsidP="00C9278B">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2.1.</w:t>
            </w:r>
            <w:r w:rsidRPr="00492382">
              <w:rPr>
                <w:rFonts w:ascii="Times New Roman" w:hAnsi="Times New Roman" w:cs="Times New Roman"/>
                <w:color w:val="000000"/>
                <w:sz w:val="28"/>
                <w:szCs w:val="28"/>
                <w:lang w:val="en-US" w:eastAsia="ru-RU"/>
              </w:rPr>
              <w:t> </w:t>
            </w:r>
            <w:r w:rsidRPr="00492382">
              <w:rPr>
                <w:rFonts w:ascii="Times New Roman" w:hAnsi="Times New Roman" w:cs="Times New Roman"/>
                <w:color w:val="000000"/>
                <w:sz w:val="28"/>
                <w:szCs w:val="28"/>
                <w:lang w:val="uk-UA" w:eastAsia="ru-RU"/>
              </w:rPr>
              <w:t>спосіб, дата та час проведення аукціону:</w:t>
            </w:r>
          </w:p>
          <w:p w:rsidR="00C9278B" w:rsidRPr="00492382" w:rsidRDefault="00C9278B" w:rsidP="00C9278B">
            <w:pPr>
              <w:spacing w:after="150" w:line="240" w:lineRule="auto"/>
              <w:jc w:val="both"/>
              <w:rPr>
                <w:rFonts w:ascii="Times New Roman" w:hAnsi="Times New Roman" w:cs="Times New Roman"/>
                <w:color w:val="000000"/>
                <w:sz w:val="28"/>
                <w:szCs w:val="28"/>
                <w:lang w:val="uk-UA" w:eastAsia="ru-RU"/>
              </w:rPr>
            </w:pPr>
          </w:p>
        </w:tc>
        <w:tc>
          <w:tcPr>
            <w:tcW w:w="9680" w:type="dxa"/>
          </w:tcPr>
          <w:p w:rsidR="00C9278B" w:rsidRPr="007D0A21" w:rsidRDefault="00C9278B" w:rsidP="00C9278B">
            <w:pPr>
              <w:spacing w:after="150" w:line="240" w:lineRule="auto"/>
              <w:jc w:val="both"/>
              <w:rPr>
                <w:rFonts w:ascii="Times New Roman" w:hAnsi="Times New Roman" w:cs="Times New Roman"/>
                <w:color w:val="000000"/>
                <w:sz w:val="28"/>
                <w:szCs w:val="28"/>
                <w:highlight w:val="green"/>
                <w:lang w:val="uk-UA" w:eastAsia="ru-RU"/>
              </w:rPr>
            </w:pPr>
            <w:r w:rsidRPr="00EC6C3F">
              <w:rPr>
                <w:rFonts w:ascii="Times New Roman" w:hAnsi="Times New Roman" w:cs="Times New Roman"/>
                <w:color w:val="000000"/>
                <w:sz w:val="28"/>
                <w:szCs w:val="28"/>
                <w:lang w:val="uk-UA" w:eastAsia="ru-RU"/>
              </w:rPr>
              <w:t>Аукціон з умовами</w:t>
            </w:r>
            <w:r w:rsidR="003E3A87">
              <w:rPr>
                <w:rFonts w:ascii="Times New Roman" w:hAnsi="Times New Roman" w:cs="Times New Roman"/>
                <w:color w:val="000000"/>
                <w:sz w:val="28"/>
                <w:szCs w:val="28"/>
                <w:lang w:val="uk-UA" w:eastAsia="ru-RU"/>
              </w:rPr>
              <w:t>:</w:t>
            </w:r>
            <w:r w:rsidR="0046425E">
              <w:rPr>
                <w:rFonts w:ascii="Times New Roman" w:hAnsi="Times New Roman" w:cs="Times New Roman"/>
                <w:color w:val="000000"/>
                <w:sz w:val="28"/>
                <w:szCs w:val="28"/>
                <w:lang w:val="uk-UA" w:eastAsia="ru-RU"/>
              </w:rPr>
              <w:t xml:space="preserve"> </w:t>
            </w:r>
            <w:bookmarkStart w:id="4" w:name="_Hlk23416848"/>
            <w:r w:rsidR="00616E02">
              <w:rPr>
                <w:rFonts w:ascii="Times New Roman" w:hAnsi="Times New Roman" w:cs="Times New Roman"/>
                <w:b/>
                <w:bCs/>
                <w:sz w:val="28"/>
                <w:szCs w:val="28"/>
                <w:lang w:val="uk-UA" w:eastAsia="ru-RU"/>
              </w:rPr>
              <w:t>07.10</w:t>
            </w:r>
            <w:r w:rsidR="00616E02" w:rsidRPr="001D7CEA">
              <w:rPr>
                <w:rFonts w:ascii="Times New Roman" w:hAnsi="Times New Roman" w:cs="Times New Roman"/>
                <w:b/>
                <w:bCs/>
                <w:sz w:val="28"/>
                <w:szCs w:val="28"/>
                <w:lang w:val="uk-UA" w:eastAsia="ru-RU"/>
              </w:rPr>
              <w:t>.2020 (</w:t>
            </w:r>
            <w:r w:rsidR="00616E02">
              <w:rPr>
                <w:rFonts w:ascii="Times New Roman" w:hAnsi="Times New Roman" w:cs="Times New Roman"/>
                <w:b/>
                <w:bCs/>
                <w:sz w:val="28"/>
                <w:szCs w:val="28"/>
                <w:lang w:val="uk-UA" w:eastAsia="ru-RU"/>
              </w:rPr>
              <w:t xml:space="preserve">сьомого жовтня </w:t>
            </w:r>
            <w:r w:rsidR="00616E02" w:rsidRPr="001D7CEA">
              <w:rPr>
                <w:rFonts w:ascii="Times New Roman" w:hAnsi="Times New Roman" w:cs="Times New Roman"/>
                <w:b/>
                <w:bCs/>
                <w:sz w:val="28"/>
                <w:szCs w:val="28"/>
                <w:lang w:val="uk-UA" w:eastAsia="ru-RU"/>
              </w:rPr>
              <w:t>дві тисячі двадцятого року),</w:t>
            </w:r>
            <w:r w:rsidR="00280445" w:rsidRPr="00492382">
              <w:rPr>
                <w:rFonts w:ascii="Times New Roman" w:hAnsi="Times New Roman" w:cs="Times New Roman"/>
                <w:color w:val="000000"/>
                <w:sz w:val="28"/>
                <w:szCs w:val="28"/>
                <w:lang w:val="uk-UA" w:eastAsia="ru-RU"/>
              </w:rPr>
              <w:t xml:space="preserve"> </w:t>
            </w:r>
            <w:bookmarkEnd w:id="4"/>
            <w:r w:rsidR="00280445" w:rsidRPr="00492382">
              <w:rPr>
                <w:rFonts w:ascii="Times New Roman" w:hAnsi="Times New Roman" w:cs="Times New Roman"/>
                <w:color w:val="000000"/>
                <w:sz w:val="28"/>
                <w:szCs w:val="28"/>
                <w:lang w:val="uk-UA" w:eastAsia="ru-RU"/>
              </w:rPr>
              <w:t>година о котрій починається аукціон, встановлюється ЕТС для кожного електронного аукціону окремо в проміжку часу з 9-00 до 18-00 години</w:t>
            </w:r>
          </w:p>
        </w:tc>
      </w:tr>
      <w:tr w:rsidR="00C9278B" w:rsidRPr="00492382" w:rsidTr="00451AC2">
        <w:trPr>
          <w:cantSplit/>
        </w:trPr>
        <w:tc>
          <w:tcPr>
            <w:tcW w:w="5954" w:type="dxa"/>
            <w:vMerge/>
          </w:tcPr>
          <w:p w:rsidR="00C9278B" w:rsidRPr="00492382" w:rsidRDefault="00C9278B" w:rsidP="00C9278B">
            <w:pPr>
              <w:spacing w:after="150" w:line="240" w:lineRule="auto"/>
              <w:jc w:val="both"/>
              <w:rPr>
                <w:rFonts w:ascii="Times New Roman" w:hAnsi="Times New Roman" w:cs="Times New Roman"/>
                <w:color w:val="000000"/>
                <w:sz w:val="28"/>
                <w:szCs w:val="28"/>
                <w:lang w:eastAsia="ru-RU"/>
              </w:rPr>
            </w:pPr>
          </w:p>
        </w:tc>
        <w:tc>
          <w:tcPr>
            <w:tcW w:w="9680" w:type="dxa"/>
          </w:tcPr>
          <w:p w:rsidR="00C9278B" w:rsidRPr="00BF70BA" w:rsidRDefault="00C9278B" w:rsidP="00C9278B">
            <w:pPr>
              <w:spacing w:after="150" w:line="240" w:lineRule="auto"/>
              <w:jc w:val="both"/>
              <w:rPr>
                <w:rFonts w:ascii="Times New Roman" w:hAnsi="Times New Roman" w:cs="Times New Roman"/>
                <w:color w:val="000000"/>
                <w:sz w:val="26"/>
                <w:szCs w:val="26"/>
                <w:highlight w:val="green"/>
                <w:lang w:val="uk-UA" w:eastAsia="ru-RU"/>
              </w:rPr>
            </w:pPr>
            <w:r w:rsidRPr="00BF70BA">
              <w:rPr>
                <w:rFonts w:ascii="Times New Roman" w:hAnsi="Times New Roman" w:cs="Times New Roman"/>
                <w:color w:val="000000"/>
                <w:sz w:val="26"/>
                <w:szCs w:val="26"/>
                <w:lang w:val="uk-UA" w:eastAsia="ru-RU"/>
              </w:rPr>
              <w:t>Період між аукціоном з умовами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складає 20 календарних днів від дати опублікування інформаційного повідомлення електронною торговою системою про приватизацію об’єкта малої приватизації. Година о котрій починається аукціон, встановлюється ЕТС для кожного електронного аукціону окремо в проміжку часу з 9-00 до 18-00 години</w:t>
            </w:r>
          </w:p>
        </w:tc>
      </w:tr>
      <w:tr w:rsidR="00C9278B" w:rsidRPr="00492382" w:rsidTr="00451AC2">
        <w:trPr>
          <w:cantSplit/>
        </w:trPr>
        <w:tc>
          <w:tcPr>
            <w:tcW w:w="5954" w:type="dxa"/>
          </w:tcPr>
          <w:p w:rsidR="00C9278B" w:rsidRPr="00492382" w:rsidRDefault="00C9278B" w:rsidP="00C9278B">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2.2. кінцевий строк подання заяви на участь в електронному аукціоні</w:t>
            </w:r>
          </w:p>
        </w:tc>
        <w:tc>
          <w:tcPr>
            <w:tcW w:w="9680" w:type="dxa"/>
          </w:tcPr>
          <w:p w:rsidR="00C9278B" w:rsidRPr="00BF70BA" w:rsidRDefault="00C9278B" w:rsidP="00451AC2">
            <w:pPr>
              <w:spacing w:after="0" w:line="240" w:lineRule="auto"/>
              <w:jc w:val="both"/>
              <w:rPr>
                <w:rFonts w:ascii="Times New Roman" w:hAnsi="Times New Roman" w:cs="Times New Roman"/>
                <w:color w:val="000000"/>
                <w:sz w:val="26"/>
                <w:szCs w:val="26"/>
                <w:lang w:val="uk-UA" w:eastAsia="ru-RU"/>
              </w:rPr>
            </w:pPr>
            <w:r w:rsidRPr="00BF70BA">
              <w:rPr>
                <w:rFonts w:ascii="Times New Roman" w:hAnsi="Times New Roman" w:cs="Times New Roman"/>
                <w:b/>
                <w:bCs/>
                <w:color w:val="000000"/>
                <w:sz w:val="26"/>
                <w:szCs w:val="26"/>
                <w:lang w:val="uk-UA" w:eastAsia="ru-RU"/>
              </w:rPr>
              <w:t>Кінцевий строк подання заяви на участь в електронному аукціоні з умовами, аукціоні із зниженням стартової ціни</w:t>
            </w:r>
            <w:r w:rsidRPr="00BF70BA">
              <w:rPr>
                <w:rFonts w:ascii="Times New Roman" w:hAnsi="Times New Roman" w:cs="Times New Roman"/>
                <w:color w:val="000000"/>
                <w:sz w:val="26"/>
                <w:szCs w:val="26"/>
                <w:lang w:val="uk-UA" w:eastAsia="ru-RU"/>
              </w:rPr>
              <w:t xml:space="preserve"> встановлюється електронною торговою системою в проміжку часу з 19 години 30 хвилин до 20 години 30 хвилин дня, що передує дню проведення електронного аукціону.</w:t>
            </w:r>
          </w:p>
          <w:p w:rsidR="00C9278B" w:rsidRPr="007D0A21" w:rsidRDefault="00C9278B" w:rsidP="00451AC2">
            <w:pPr>
              <w:spacing w:after="0" w:line="240" w:lineRule="auto"/>
              <w:jc w:val="both"/>
              <w:rPr>
                <w:color w:val="000000"/>
                <w:highlight w:val="green"/>
                <w:lang w:val="uk-UA"/>
              </w:rPr>
            </w:pPr>
            <w:r w:rsidRPr="00BF70BA">
              <w:rPr>
                <w:rFonts w:ascii="Times New Roman" w:hAnsi="Times New Roman" w:cs="Times New Roman"/>
                <w:b/>
                <w:bCs/>
                <w:color w:val="000000"/>
                <w:sz w:val="26"/>
                <w:szCs w:val="26"/>
                <w:lang w:val="uk-UA" w:eastAsia="ru-RU"/>
              </w:rPr>
              <w:t>Кінцевий строк подання заяви на участь в електронному аукціоні за методом покрокового зниження стартової</w:t>
            </w:r>
            <w:r w:rsidRPr="00BF70BA">
              <w:rPr>
                <w:rFonts w:ascii="Times New Roman" w:hAnsi="Times New Roman" w:cs="Times New Roman"/>
                <w:color w:val="000000"/>
                <w:sz w:val="26"/>
                <w:szCs w:val="26"/>
                <w:lang w:val="uk-UA" w:eastAsia="ru-RU"/>
              </w:rPr>
              <w:t xml:space="preserve"> ціни та подальшого подання цінових пропозицій встановлюється електронною торговою системою з 16 години 15 хвилин</w:t>
            </w:r>
            <w:r w:rsidRPr="00EC6C3F">
              <w:rPr>
                <w:rFonts w:ascii="Times New Roman" w:hAnsi="Times New Roman" w:cs="Times New Roman"/>
                <w:color w:val="000000"/>
                <w:sz w:val="28"/>
                <w:szCs w:val="28"/>
                <w:lang w:val="uk-UA" w:eastAsia="ru-RU"/>
              </w:rPr>
              <w:t xml:space="preserve"> до 16 години 45 хвилин дня проведення електронного аукціону.</w:t>
            </w:r>
          </w:p>
        </w:tc>
      </w:tr>
      <w:tr w:rsidR="00C9278B" w:rsidRPr="00492382" w:rsidTr="00451AC2">
        <w:trPr>
          <w:cantSplit/>
        </w:trPr>
        <w:tc>
          <w:tcPr>
            <w:tcW w:w="5954" w:type="dxa"/>
          </w:tcPr>
          <w:p w:rsidR="00C9278B" w:rsidRPr="00492382" w:rsidRDefault="00C9278B" w:rsidP="00C9278B">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3. інформація про умови, на яких здійснюється приватизація об’єкта:</w:t>
            </w:r>
          </w:p>
        </w:tc>
        <w:tc>
          <w:tcPr>
            <w:tcW w:w="9680" w:type="dxa"/>
          </w:tcPr>
          <w:p w:rsidR="00C9278B" w:rsidRPr="007D0A21" w:rsidRDefault="00C9278B" w:rsidP="00C9278B">
            <w:pPr>
              <w:spacing w:after="150" w:line="240" w:lineRule="auto"/>
              <w:jc w:val="both"/>
              <w:rPr>
                <w:rFonts w:ascii="Times New Roman" w:hAnsi="Times New Roman" w:cs="Times New Roman"/>
                <w:color w:val="000000"/>
                <w:sz w:val="28"/>
                <w:szCs w:val="28"/>
                <w:highlight w:val="green"/>
                <w:lang w:val="uk-UA" w:eastAsia="ru-RU"/>
              </w:rPr>
            </w:pPr>
          </w:p>
        </w:tc>
      </w:tr>
      <w:tr w:rsidR="00C9278B" w:rsidRPr="00492382" w:rsidTr="00451AC2">
        <w:trPr>
          <w:cantSplit/>
        </w:trPr>
        <w:tc>
          <w:tcPr>
            <w:tcW w:w="5954" w:type="dxa"/>
            <w:vMerge w:val="restart"/>
          </w:tcPr>
          <w:p w:rsidR="00C9278B" w:rsidRPr="00492382" w:rsidRDefault="00C9278B" w:rsidP="00C9278B">
            <w:pPr>
              <w:spacing w:after="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3.1. стартова ціна</w:t>
            </w:r>
            <w:r w:rsidRPr="00492382">
              <w:rPr>
                <w:rFonts w:ascii="Times New Roman" w:hAnsi="Times New Roman" w:cs="Times New Roman"/>
                <w:color w:val="000000"/>
                <w:sz w:val="28"/>
                <w:szCs w:val="28"/>
                <w:lang w:eastAsia="ru-RU"/>
              </w:rPr>
              <w:t xml:space="preserve"> </w:t>
            </w:r>
            <w:r w:rsidRPr="00492382">
              <w:rPr>
                <w:rFonts w:ascii="Times New Roman" w:hAnsi="Times New Roman" w:cs="Times New Roman"/>
                <w:color w:val="000000"/>
                <w:sz w:val="28"/>
                <w:szCs w:val="28"/>
                <w:lang w:val="uk-UA" w:eastAsia="ru-RU"/>
              </w:rPr>
              <w:t>об’єкта для кожного із способів приватизації:</w:t>
            </w:r>
          </w:p>
          <w:p w:rsidR="00C9278B" w:rsidRPr="00455D31" w:rsidRDefault="00C9278B" w:rsidP="00C9278B">
            <w:pPr>
              <w:pStyle w:val="a8"/>
              <w:ind w:firstLine="567"/>
            </w:pPr>
          </w:p>
        </w:tc>
        <w:tc>
          <w:tcPr>
            <w:tcW w:w="9680" w:type="dxa"/>
          </w:tcPr>
          <w:p w:rsidR="00C9278B" w:rsidRPr="00D42EA7" w:rsidRDefault="00C9278B" w:rsidP="00C9278B">
            <w:pPr>
              <w:pStyle w:val="a8"/>
              <w:ind w:left="31" w:firstLine="0"/>
              <w:rPr>
                <w:color w:val="000000"/>
              </w:rPr>
            </w:pPr>
            <w:r w:rsidRPr="00D42EA7">
              <w:t>Аукціон з умовами (</w:t>
            </w:r>
            <w:r w:rsidR="00E4182B">
              <w:t>оціночна</w:t>
            </w:r>
            <w:r w:rsidRPr="00D42EA7">
              <w:t xml:space="preserve"> вартість)</w:t>
            </w:r>
            <w:r w:rsidRPr="00D42EA7">
              <w:rPr>
                <w:color w:val="000000"/>
              </w:rPr>
              <w:t xml:space="preserve">– </w:t>
            </w:r>
            <w:bookmarkStart w:id="5" w:name="_Hlk50123996"/>
            <w:bookmarkStart w:id="6" w:name="_GoBack"/>
            <w:r w:rsidR="00E4182B">
              <w:rPr>
                <w:color w:val="000000"/>
              </w:rPr>
              <w:t>143</w:t>
            </w:r>
            <w:r w:rsidR="00BE0A67">
              <w:rPr>
                <w:color w:val="000000"/>
              </w:rPr>
              <w:t> </w:t>
            </w:r>
            <w:r w:rsidR="00E4182B">
              <w:rPr>
                <w:color w:val="000000"/>
              </w:rPr>
              <w:t>01</w:t>
            </w:r>
            <w:r w:rsidR="00BE0A67">
              <w:rPr>
                <w:color w:val="000000"/>
              </w:rPr>
              <w:t>4</w:t>
            </w:r>
            <w:bookmarkEnd w:id="6"/>
            <w:r w:rsidR="00BE0A67">
              <w:rPr>
                <w:color w:val="000000"/>
              </w:rPr>
              <w:t xml:space="preserve">,00 </w:t>
            </w:r>
            <w:bookmarkEnd w:id="5"/>
            <w:r w:rsidR="00EC7CBA">
              <w:rPr>
                <w:color w:val="000000"/>
              </w:rPr>
              <w:t>грн</w:t>
            </w:r>
            <w:r w:rsidRPr="00D42EA7">
              <w:rPr>
                <w:color w:val="000000"/>
              </w:rPr>
              <w:t xml:space="preserve"> без ПДВ</w:t>
            </w:r>
          </w:p>
        </w:tc>
      </w:tr>
      <w:tr w:rsidR="00C9278B" w:rsidRPr="00492382" w:rsidTr="00451AC2">
        <w:trPr>
          <w:cantSplit/>
        </w:trPr>
        <w:tc>
          <w:tcPr>
            <w:tcW w:w="5954" w:type="dxa"/>
            <w:vMerge/>
          </w:tcPr>
          <w:p w:rsidR="00C9278B" w:rsidRPr="00492382" w:rsidRDefault="00C9278B" w:rsidP="00C9278B">
            <w:pPr>
              <w:spacing w:after="0" w:line="240" w:lineRule="auto"/>
              <w:jc w:val="both"/>
              <w:rPr>
                <w:rFonts w:ascii="Times New Roman" w:hAnsi="Times New Roman" w:cs="Times New Roman"/>
                <w:color w:val="000000"/>
                <w:sz w:val="28"/>
                <w:szCs w:val="28"/>
                <w:highlight w:val="green"/>
                <w:lang w:eastAsia="ru-RU"/>
              </w:rPr>
            </w:pPr>
          </w:p>
        </w:tc>
        <w:tc>
          <w:tcPr>
            <w:tcW w:w="9680" w:type="dxa"/>
          </w:tcPr>
          <w:p w:rsidR="00C9278B" w:rsidRPr="00D42EA7" w:rsidRDefault="00C9278B" w:rsidP="00C9278B">
            <w:pPr>
              <w:pStyle w:val="a8"/>
              <w:ind w:firstLine="0"/>
              <w:rPr>
                <w:color w:val="000000"/>
              </w:rPr>
            </w:pPr>
            <w:r w:rsidRPr="00D42EA7">
              <w:t xml:space="preserve">Аукціон із зниженням стартової ціни </w:t>
            </w:r>
            <w:r w:rsidRPr="00D42EA7">
              <w:rPr>
                <w:color w:val="000000"/>
              </w:rPr>
              <w:t>–</w:t>
            </w:r>
            <w:r w:rsidR="00BE0A67">
              <w:rPr>
                <w:color w:val="000000"/>
              </w:rPr>
              <w:t xml:space="preserve"> </w:t>
            </w:r>
            <w:bookmarkStart w:id="7" w:name="_Hlk50124083"/>
            <w:r w:rsidR="00E4182B">
              <w:rPr>
                <w:color w:val="000000"/>
              </w:rPr>
              <w:t>71</w:t>
            </w:r>
            <w:r w:rsidR="00BE0A67">
              <w:rPr>
                <w:color w:val="000000"/>
              </w:rPr>
              <w:t> </w:t>
            </w:r>
            <w:r w:rsidR="00E4182B">
              <w:rPr>
                <w:color w:val="000000"/>
              </w:rPr>
              <w:t>50</w:t>
            </w:r>
            <w:r w:rsidR="00BE0A67">
              <w:rPr>
                <w:color w:val="000000"/>
              </w:rPr>
              <w:t xml:space="preserve">7,00 </w:t>
            </w:r>
            <w:bookmarkEnd w:id="7"/>
            <w:r w:rsidR="00EC7CBA">
              <w:rPr>
                <w:color w:val="000000"/>
              </w:rPr>
              <w:t>грн</w:t>
            </w:r>
            <w:r w:rsidRPr="00D42EA7">
              <w:rPr>
                <w:color w:val="000000"/>
              </w:rPr>
              <w:t xml:space="preserve"> без ПДВ.</w:t>
            </w:r>
          </w:p>
        </w:tc>
      </w:tr>
      <w:tr w:rsidR="00C9278B" w:rsidRPr="00492382" w:rsidTr="00451AC2">
        <w:trPr>
          <w:cantSplit/>
        </w:trPr>
        <w:tc>
          <w:tcPr>
            <w:tcW w:w="5954" w:type="dxa"/>
            <w:vMerge/>
          </w:tcPr>
          <w:p w:rsidR="00C9278B" w:rsidRPr="00492382" w:rsidRDefault="00C9278B" w:rsidP="00C9278B">
            <w:pPr>
              <w:spacing w:after="0" w:line="240" w:lineRule="auto"/>
              <w:jc w:val="both"/>
              <w:rPr>
                <w:rFonts w:ascii="Times New Roman" w:hAnsi="Times New Roman" w:cs="Times New Roman"/>
                <w:color w:val="000000"/>
                <w:sz w:val="28"/>
                <w:szCs w:val="28"/>
                <w:highlight w:val="green"/>
                <w:lang w:eastAsia="ru-RU"/>
              </w:rPr>
            </w:pPr>
          </w:p>
        </w:tc>
        <w:tc>
          <w:tcPr>
            <w:tcW w:w="9680" w:type="dxa"/>
          </w:tcPr>
          <w:p w:rsidR="00C9278B" w:rsidRPr="00D42EA7" w:rsidRDefault="00C9278B" w:rsidP="00C9278B">
            <w:pPr>
              <w:pStyle w:val="a8"/>
              <w:ind w:firstLine="0"/>
            </w:pPr>
            <w:r w:rsidRPr="00D42EA7">
              <w:t xml:space="preserve">Аукціон за методом покрокового зниження стартової ціни та подальшого подання цінових пропозицій </w:t>
            </w:r>
            <w:r w:rsidRPr="00D42EA7">
              <w:rPr>
                <w:color w:val="000000"/>
              </w:rPr>
              <w:t>–</w:t>
            </w:r>
            <w:r w:rsidR="00BE0A67">
              <w:rPr>
                <w:color w:val="000000"/>
              </w:rPr>
              <w:t xml:space="preserve"> </w:t>
            </w:r>
            <w:r w:rsidR="00E4182B">
              <w:rPr>
                <w:color w:val="000000"/>
              </w:rPr>
              <w:t xml:space="preserve">71 507,00 </w:t>
            </w:r>
            <w:r w:rsidR="00EC7CBA">
              <w:rPr>
                <w:color w:val="000000"/>
              </w:rPr>
              <w:t>грн</w:t>
            </w:r>
            <w:r w:rsidRPr="00D42EA7">
              <w:rPr>
                <w:color w:val="000000"/>
              </w:rPr>
              <w:t xml:space="preserve"> без ПДВ.</w:t>
            </w:r>
          </w:p>
        </w:tc>
      </w:tr>
      <w:tr w:rsidR="00C9278B" w:rsidRPr="00492382" w:rsidTr="00451AC2">
        <w:trPr>
          <w:cantSplit/>
          <w:trHeight w:val="362"/>
        </w:trPr>
        <w:tc>
          <w:tcPr>
            <w:tcW w:w="5954" w:type="dxa"/>
            <w:vMerge w:val="restart"/>
          </w:tcPr>
          <w:p w:rsidR="00C9278B" w:rsidRPr="00492382" w:rsidRDefault="00C9278B" w:rsidP="00D37F60">
            <w:pPr>
              <w:shd w:val="clear" w:color="auto" w:fill="FFFFFF"/>
              <w:spacing w:after="150" w:line="240" w:lineRule="auto"/>
              <w:jc w:val="both"/>
              <w:rPr>
                <w:rFonts w:ascii="Times New Roman" w:hAnsi="Times New Roman" w:cs="Times New Roman"/>
                <w:color w:val="000000"/>
                <w:sz w:val="28"/>
                <w:szCs w:val="28"/>
                <w:highlight w:val="green"/>
                <w:lang w:val="uk-UA" w:eastAsia="ru-RU"/>
              </w:rPr>
            </w:pPr>
            <w:r w:rsidRPr="00492382">
              <w:rPr>
                <w:rFonts w:ascii="Times New Roman" w:hAnsi="Times New Roman" w:cs="Times New Roman"/>
                <w:color w:val="000000"/>
                <w:sz w:val="28"/>
                <w:szCs w:val="28"/>
                <w:lang w:val="uk-UA" w:eastAsia="ru-RU"/>
              </w:rPr>
              <w:t xml:space="preserve">3.2. розмір гарантійного внеску електронного аукціону для кожного із способів продажу </w:t>
            </w:r>
          </w:p>
        </w:tc>
        <w:tc>
          <w:tcPr>
            <w:tcW w:w="9680" w:type="dxa"/>
          </w:tcPr>
          <w:p w:rsidR="00C9278B" w:rsidRPr="00D42EA7" w:rsidRDefault="00C9278B" w:rsidP="00C9278B">
            <w:pPr>
              <w:pStyle w:val="a8"/>
              <w:ind w:firstLine="31"/>
              <w:rPr>
                <w:color w:val="000000"/>
              </w:rPr>
            </w:pPr>
            <w:r w:rsidRPr="00D42EA7">
              <w:t>Аукціон з умовами –</w:t>
            </w:r>
            <w:r w:rsidR="00BE0A67">
              <w:t xml:space="preserve"> </w:t>
            </w:r>
            <w:bookmarkStart w:id="8" w:name="_Hlk50124007"/>
            <w:r w:rsidR="00E4182B">
              <w:t>14</w:t>
            </w:r>
            <w:r w:rsidR="00BE0A67">
              <w:t> </w:t>
            </w:r>
            <w:r w:rsidR="00E4182B">
              <w:t>301</w:t>
            </w:r>
            <w:r w:rsidR="00BE0A67">
              <w:t xml:space="preserve">,40 </w:t>
            </w:r>
            <w:bookmarkEnd w:id="8"/>
            <w:r w:rsidR="00EC7CBA">
              <w:t>грн</w:t>
            </w:r>
            <w:r w:rsidRPr="00D42EA7">
              <w:t xml:space="preserve">  </w:t>
            </w:r>
          </w:p>
        </w:tc>
      </w:tr>
      <w:tr w:rsidR="00C9278B" w:rsidRPr="00492382" w:rsidTr="00451AC2">
        <w:trPr>
          <w:cantSplit/>
          <w:trHeight w:val="421"/>
        </w:trPr>
        <w:tc>
          <w:tcPr>
            <w:tcW w:w="5954" w:type="dxa"/>
            <w:vMerge/>
          </w:tcPr>
          <w:p w:rsidR="00C9278B" w:rsidRPr="00492382" w:rsidRDefault="00C9278B" w:rsidP="00C9278B">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680" w:type="dxa"/>
          </w:tcPr>
          <w:p w:rsidR="00C9278B" w:rsidRPr="00D42EA7" w:rsidRDefault="00C9278B" w:rsidP="00C9278B">
            <w:pPr>
              <w:pStyle w:val="a8"/>
              <w:ind w:firstLine="31"/>
              <w:rPr>
                <w:lang w:val="ru-RU"/>
              </w:rPr>
            </w:pPr>
            <w:r w:rsidRPr="00D42EA7">
              <w:t>Аукціон із зниженням стартової ціни –</w:t>
            </w:r>
            <w:r w:rsidR="00BE0A67">
              <w:t xml:space="preserve"> </w:t>
            </w:r>
            <w:bookmarkStart w:id="9" w:name="_Hlk50124108"/>
            <w:r w:rsidR="00E4182B">
              <w:t>7</w:t>
            </w:r>
            <w:r w:rsidR="00BE0A67">
              <w:t> </w:t>
            </w:r>
            <w:r w:rsidR="00E4182B">
              <w:t>150</w:t>
            </w:r>
            <w:r w:rsidR="00BE0A67">
              <w:t xml:space="preserve">,70 </w:t>
            </w:r>
            <w:bookmarkEnd w:id="9"/>
            <w:proofErr w:type="spellStart"/>
            <w:r w:rsidR="00EC7CBA">
              <w:rPr>
                <w:color w:val="000000"/>
                <w:lang w:val="ru-RU"/>
              </w:rPr>
              <w:t>грн</w:t>
            </w:r>
            <w:proofErr w:type="spellEnd"/>
          </w:p>
        </w:tc>
      </w:tr>
      <w:tr w:rsidR="00C9278B" w:rsidRPr="00492382" w:rsidTr="00451AC2">
        <w:trPr>
          <w:cantSplit/>
          <w:trHeight w:val="697"/>
        </w:trPr>
        <w:tc>
          <w:tcPr>
            <w:tcW w:w="5954" w:type="dxa"/>
            <w:vMerge/>
          </w:tcPr>
          <w:p w:rsidR="00C9278B" w:rsidRPr="00492382" w:rsidRDefault="00C9278B" w:rsidP="00C9278B">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680" w:type="dxa"/>
          </w:tcPr>
          <w:p w:rsidR="00C9278B" w:rsidRPr="00D42EA7" w:rsidRDefault="00C9278B" w:rsidP="00C9278B">
            <w:pPr>
              <w:pStyle w:val="a8"/>
              <w:ind w:firstLine="0"/>
              <w:rPr>
                <w:lang w:val="ru-RU"/>
              </w:rPr>
            </w:pPr>
            <w:r w:rsidRPr="00D42EA7">
              <w:t>Аукціон за методом покрокового зниження стартової ціни та подальшого подання цінових пропозицій –</w:t>
            </w:r>
            <w:r w:rsidR="00BE0A67">
              <w:t xml:space="preserve"> </w:t>
            </w:r>
            <w:r w:rsidR="00E4182B">
              <w:t xml:space="preserve">7 150,70 </w:t>
            </w:r>
            <w:proofErr w:type="spellStart"/>
            <w:r w:rsidR="00EC7CBA">
              <w:rPr>
                <w:color w:val="000000"/>
                <w:lang w:val="ru-RU"/>
              </w:rPr>
              <w:t>грн</w:t>
            </w:r>
            <w:proofErr w:type="spellEnd"/>
          </w:p>
        </w:tc>
      </w:tr>
      <w:tr w:rsidR="00C9278B" w:rsidRPr="00492382" w:rsidTr="00451AC2">
        <w:trPr>
          <w:cantSplit/>
          <w:trHeight w:val="411"/>
        </w:trPr>
        <w:tc>
          <w:tcPr>
            <w:tcW w:w="5954" w:type="dxa"/>
          </w:tcPr>
          <w:p w:rsidR="00C9278B" w:rsidRPr="00492382" w:rsidRDefault="00C9278B" w:rsidP="00D37F60">
            <w:pPr>
              <w:shd w:val="clear" w:color="auto" w:fill="FFFFFF"/>
              <w:spacing w:after="150" w:line="240" w:lineRule="auto"/>
              <w:jc w:val="both"/>
              <w:rPr>
                <w:rFonts w:ascii="Times New Roman" w:hAnsi="Times New Roman" w:cs="Times New Roman"/>
                <w:color w:val="000000"/>
                <w:sz w:val="24"/>
                <w:szCs w:val="24"/>
                <w:lang w:val="uk-UA" w:eastAsia="ru-RU"/>
              </w:rPr>
            </w:pPr>
            <w:r w:rsidRPr="00492382">
              <w:rPr>
                <w:rFonts w:ascii="Times New Roman" w:hAnsi="Times New Roman" w:cs="Times New Roman"/>
                <w:color w:val="000000"/>
                <w:sz w:val="28"/>
                <w:szCs w:val="28"/>
                <w:lang w:val="uk-UA" w:eastAsia="ru-RU"/>
              </w:rPr>
              <w:t>3.3. розмір реєстраційного внеску</w:t>
            </w:r>
          </w:p>
        </w:tc>
        <w:tc>
          <w:tcPr>
            <w:tcW w:w="9680" w:type="dxa"/>
          </w:tcPr>
          <w:p w:rsidR="00C9278B" w:rsidRPr="00EC6C3F" w:rsidRDefault="00540261" w:rsidP="00C9278B">
            <w:pPr>
              <w:spacing w:after="15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94</w:t>
            </w:r>
            <w:r w:rsidR="00C9278B" w:rsidRPr="00EC6C3F">
              <w:rPr>
                <w:rFonts w:ascii="Times New Roman" w:hAnsi="Times New Roman" w:cs="Times New Roman"/>
                <w:color w:val="000000"/>
                <w:sz w:val="28"/>
                <w:szCs w:val="28"/>
                <w:lang w:val="uk-UA" w:eastAsia="ru-RU"/>
              </w:rPr>
              <w:t xml:space="preserve">4,60 </w:t>
            </w:r>
            <w:r w:rsidR="00EC7CBA">
              <w:rPr>
                <w:rFonts w:ascii="Times New Roman" w:hAnsi="Times New Roman" w:cs="Times New Roman"/>
                <w:color w:val="000000"/>
                <w:sz w:val="28"/>
                <w:szCs w:val="28"/>
                <w:lang w:val="uk-UA" w:eastAsia="ru-RU"/>
              </w:rPr>
              <w:t>грн</w:t>
            </w:r>
          </w:p>
        </w:tc>
      </w:tr>
      <w:tr w:rsidR="00C9278B" w:rsidRPr="00492382" w:rsidTr="00451AC2">
        <w:trPr>
          <w:cantSplit/>
          <w:trHeight w:val="2122"/>
        </w:trPr>
        <w:tc>
          <w:tcPr>
            <w:tcW w:w="5954" w:type="dxa"/>
          </w:tcPr>
          <w:p w:rsidR="00C9278B" w:rsidRPr="00492382" w:rsidRDefault="00C9278B" w:rsidP="00C9278B">
            <w:pPr>
              <w:shd w:val="clear" w:color="auto" w:fill="FFFFFF"/>
              <w:spacing w:after="150" w:line="240" w:lineRule="auto"/>
              <w:jc w:val="both"/>
              <w:rPr>
                <w:rFonts w:ascii="Times New Roman" w:hAnsi="Times New Roman" w:cs="Times New Roman"/>
                <w:color w:val="000000"/>
                <w:sz w:val="28"/>
                <w:szCs w:val="28"/>
                <w:lang w:val="uk-UA" w:eastAsia="ru-RU"/>
              </w:rPr>
            </w:pPr>
            <w:bookmarkStart w:id="10" w:name="n102"/>
            <w:bookmarkEnd w:id="10"/>
            <w:r w:rsidRPr="00492382">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4</w:t>
            </w:r>
            <w:r w:rsidRPr="00492382">
              <w:rPr>
                <w:rFonts w:ascii="Times New Roman" w:hAnsi="Times New Roman" w:cs="Times New Roman"/>
                <w:color w:val="000000"/>
                <w:sz w:val="28"/>
                <w:szCs w:val="28"/>
                <w:lang w:val="uk-UA" w:eastAsia="ru-RU"/>
              </w:rPr>
              <w:t xml:space="preserve">. умови продажу об’єкта </w:t>
            </w:r>
          </w:p>
        </w:tc>
        <w:tc>
          <w:tcPr>
            <w:tcW w:w="9680" w:type="dxa"/>
          </w:tcPr>
          <w:p w:rsidR="00291D7F" w:rsidRPr="00BF70BA" w:rsidRDefault="00C9278B" w:rsidP="00B95A14">
            <w:pPr>
              <w:shd w:val="clear" w:color="auto" w:fill="FFFFFF"/>
              <w:spacing w:after="150" w:line="240" w:lineRule="auto"/>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t>Умовою продажу даного об’єкта є збереження договірних відносин, тому згідно з вимогами п. 4 Ст. 18 Закону України «Про приватизацію державного і комунального майна» договір оренди зберігає чинність для нового власника приватизованого майна, а в разі якщо покупц</w:t>
            </w:r>
            <w:r w:rsidR="002C649C" w:rsidRPr="00BF70BA">
              <w:rPr>
                <w:rFonts w:ascii="Times New Roman" w:hAnsi="Times New Roman" w:cs="Times New Roman"/>
                <w:color w:val="000000"/>
                <w:sz w:val="26"/>
                <w:szCs w:val="26"/>
                <w:lang w:val="uk-UA" w:eastAsia="ru-RU"/>
              </w:rPr>
              <w:t xml:space="preserve">ем переданого в оренду об’єкта </w:t>
            </w:r>
            <w:r w:rsidRPr="00BF70BA">
              <w:rPr>
                <w:rFonts w:ascii="Times New Roman" w:hAnsi="Times New Roman" w:cs="Times New Roman"/>
                <w:color w:val="000000"/>
                <w:sz w:val="26"/>
                <w:szCs w:val="26"/>
                <w:lang w:val="uk-UA" w:eastAsia="ru-RU"/>
              </w:rPr>
              <w:t>є орендар, дія відповідного договору припиняється з дня, за яким об’єкт оренди переходить у його власність.</w:t>
            </w:r>
          </w:p>
        </w:tc>
      </w:tr>
      <w:tr w:rsidR="00C9278B" w:rsidRPr="00492382" w:rsidTr="00451AC2">
        <w:trPr>
          <w:cantSplit/>
          <w:trHeight w:val="1005"/>
        </w:trPr>
        <w:tc>
          <w:tcPr>
            <w:tcW w:w="5954" w:type="dxa"/>
          </w:tcPr>
          <w:p w:rsidR="00C9278B" w:rsidRPr="00492382" w:rsidRDefault="00C9278B" w:rsidP="00C9278B">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3.</w:t>
            </w:r>
            <w:r>
              <w:rPr>
                <w:rFonts w:ascii="Times New Roman" w:hAnsi="Times New Roman" w:cs="Times New Roman"/>
                <w:color w:val="000000"/>
                <w:sz w:val="28"/>
                <w:szCs w:val="28"/>
                <w:lang w:val="uk-UA" w:eastAsia="ru-RU"/>
              </w:rPr>
              <w:t>5</w:t>
            </w:r>
            <w:r w:rsidRPr="00492382">
              <w:rPr>
                <w:rFonts w:ascii="Times New Roman" w:hAnsi="Times New Roman" w:cs="Times New Roman"/>
                <w:color w:val="000000"/>
                <w:sz w:val="28"/>
                <w:szCs w:val="28"/>
                <w:lang w:val="uk-UA" w:eastAsia="ru-RU"/>
              </w:rPr>
              <w:t xml:space="preserve">. додаткова інформація про умови, на яких здійснюється приватизація об’єкта </w:t>
            </w:r>
          </w:p>
        </w:tc>
        <w:tc>
          <w:tcPr>
            <w:tcW w:w="9680" w:type="dxa"/>
          </w:tcPr>
          <w:p w:rsidR="00C9278B" w:rsidRDefault="00C9278B" w:rsidP="00451AC2">
            <w:pPr>
              <w:shd w:val="clear" w:color="auto" w:fill="FFFFFF"/>
              <w:spacing w:after="0" w:line="240" w:lineRule="auto"/>
              <w:jc w:val="both"/>
              <w:rPr>
                <w:rFonts w:ascii="Times New Roman" w:hAnsi="Times New Roman" w:cs="Times New Roman"/>
                <w:color w:val="000000"/>
                <w:sz w:val="28"/>
                <w:szCs w:val="28"/>
                <w:lang w:val="uk-UA" w:eastAsia="ru-RU"/>
              </w:rPr>
            </w:pPr>
            <w:r w:rsidRPr="00280445">
              <w:rPr>
                <w:rFonts w:ascii="Times New Roman" w:hAnsi="Times New Roman" w:cs="Times New Roman"/>
                <w:color w:val="000000"/>
                <w:sz w:val="28"/>
                <w:szCs w:val="28"/>
                <w:lang w:val="uk-UA" w:eastAsia="ru-RU"/>
              </w:rPr>
              <w:t xml:space="preserve">При укладанні договору купівлі </w:t>
            </w:r>
            <w:r w:rsidRPr="00280445">
              <w:rPr>
                <w:rFonts w:ascii="Times New Roman" w:hAnsi="Times New Roman" w:cs="Times New Roman"/>
                <w:color w:val="000000"/>
                <w:sz w:val="28"/>
                <w:szCs w:val="28"/>
                <w:lang w:val="uk-UA" w:eastAsia="ru-RU"/>
              </w:rPr>
              <w:softHyphen/>
              <w:t xml:space="preserve">продажу об’єкта приватизації з покупцем на ціну продажу об’єкта нараховується ПДВ (податок на додану вартість) у розмірі 20 (двадцяти) відсотків </w:t>
            </w:r>
          </w:p>
          <w:p w:rsidR="00BF70BA" w:rsidRPr="00280445" w:rsidRDefault="00E4182B" w:rsidP="00451AC2">
            <w:pPr>
              <w:shd w:val="clear" w:color="auto" w:fill="FFFFFF"/>
              <w:spacing w:after="0" w:line="240" w:lineRule="auto"/>
              <w:jc w:val="both"/>
              <w:rPr>
                <w:rFonts w:ascii="Times New Roman" w:hAnsi="Times New Roman" w:cs="Times New Roman"/>
                <w:color w:val="000000"/>
                <w:sz w:val="28"/>
                <w:szCs w:val="28"/>
                <w:lang w:val="uk-UA" w:eastAsia="ru-RU"/>
              </w:rPr>
            </w:pPr>
            <w:bookmarkStart w:id="11" w:name="_Hlk36741441"/>
            <w:r w:rsidRPr="00B0512B">
              <w:rPr>
                <w:rFonts w:ascii="Times New Roman" w:hAnsi="Times New Roman" w:cs="Times New Roman"/>
                <w:color w:val="000000"/>
                <w:sz w:val="28"/>
                <w:szCs w:val="28"/>
                <w:lang w:val="uk-UA" w:eastAsia="ru-RU"/>
              </w:rPr>
              <w:t>На покупця покладаються зобов’язання щодо відшкодування витрат Управління комунального майна та приватизації щодо проведення незалежної оцінки об’єкта у сумі</w:t>
            </w:r>
            <w:r>
              <w:rPr>
                <w:rFonts w:ascii="Times New Roman" w:hAnsi="Times New Roman" w:cs="Times New Roman"/>
                <w:color w:val="000000"/>
                <w:sz w:val="28"/>
                <w:szCs w:val="28"/>
                <w:lang w:val="uk-UA" w:eastAsia="ru-RU"/>
              </w:rPr>
              <w:t xml:space="preserve"> </w:t>
            </w:r>
            <w:bookmarkStart w:id="12" w:name="_Hlk50123900"/>
            <w:r>
              <w:rPr>
                <w:rFonts w:ascii="Times New Roman" w:hAnsi="Times New Roman" w:cs="Times New Roman"/>
                <w:color w:val="000000"/>
                <w:sz w:val="28"/>
                <w:szCs w:val="28"/>
                <w:lang w:val="uk-UA" w:eastAsia="ru-RU"/>
              </w:rPr>
              <w:t>1 890</w:t>
            </w:r>
            <w:r w:rsidRPr="00B0512B">
              <w:rPr>
                <w:rFonts w:ascii="Times New Roman" w:hAnsi="Times New Roman" w:cs="Times New Roman"/>
                <w:color w:val="000000"/>
                <w:sz w:val="28"/>
                <w:szCs w:val="28"/>
                <w:lang w:val="uk-UA" w:eastAsia="ru-RU"/>
              </w:rPr>
              <w:t>,00 грн.</w:t>
            </w:r>
            <w:bookmarkEnd w:id="11"/>
            <w:bookmarkEnd w:id="12"/>
          </w:p>
        </w:tc>
      </w:tr>
      <w:tr w:rsidR="00C9278B" w:rsidRPr="00492382" w:rsidTr="00451AC2">
        <w:trPr>
          <w:cantSplit/>
        </w:trPr>
        <w:tc>
          <w:tcPr>
            <w:tcW w:w="5954" w:type="dxa"/>
          </w:tcPr>
          <w:p w:rsidR="00C9278B" w:rsidRPr="00492382" w:rsidRDefault="00C9278B" w:rsidP="00C9278B">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4. додаткова інформація:</w:t>
            </w:r>
          </w:p>
        </w:tc>
        <w:tc>
          <w:tcPr>
            <w:tcW w:w="9680" w:type="dxa"/>
          </w:tcPr>
          <w:p w:rsidR="00C9278B" w:rsidRPr="007D0A21" w:rsidRDefault="00C9278B" w:rsidP="00C9278B">
            <w:pPr>
              <w:spacing w:after="150" w:line="240" w:lineRule="auto"/>
              <w:jc w:val="both"/>
              <w:rPr>
                <w:rFonts w:ascii="Times New Roman" w:hAnsi="Times New Roman" w:cs="Times New Roman"/>
                <w:color w:val="000000"/>
                <w:sz w:val="28"/>
                <w:szCs w:val="28"/>
                <w:highlight w:val="green"/>
                <w:lang w:val="uk-UA" w:eastAsia="ru-RU"/>
              </w:rPr>
            </w:pPr>
          </w:p>
        </w:tc>
      </w:tr>
      <w:tr w:rsidR="00326877" w:rsidRPr="00C111B7" w:rsidTr="00451AC2">
        <w:trPr>
          <w:cantSplit/>
        </w:trPr>
        <w:tc>
          <w:tcPr>
            <w:tcW w:w="5954" w:type="dxa"/>
          </w:tcPr>
          <w:p w:rsidR="00326877" w:rsidRDefault="00326877" w:rsidP="00326877">
            <w:pPr>
              <w:spacing w:after="150" w:line="240" w:lineRule="auto"/>
              <w:jc w:val="both"/>
              <w:rPr>
                <w:rFonts w:ascii="Times New Roman" w:hAnsi="Times New Roman" w:cs="Times New Roman"/>
                <w:color w:val="000000"/>
                <w:sz w:val="28"/>
                <w:szCs w:val="28"/>
                <w:lang w:val="uk-UA" w:eastAsia="ru-RU"/>
              </w:rPr>
            </w:pPr>
            <w:r w:rsidRPr="001456E9">
              <w:rPr>
                <w:rFonts w:ascii="Times New Roman" w:hAnsi="Times New Roman" w:cs="Times New Roman"/>
                <w:color w:val="000000"/>
                <w:sz w:val="28"/>
                <w:szCs w:val="28"/>
                <w:lang w:val="uk-UA" w:eastAsia="ru-RU"/>
              </w:rPr>
              <w:t>4.1. найменування установи (банку, казначейства) місцезнаходження та номери рахунків, відкритих для внесення гарантійних внесків, реєстраційних внесків та проведення розрахунків за придбані об’єкти</w:t>
            </w:r>
          </w:p>
          <w:p w:rsidR="00326877" w:rsidRPr="00492382" w:rsidRDefault="00326877" w:rsidP="00326877">
            <w:pPr>
              <w:shd w:val="clear" w:color="auto" w:fill="FFFFFF"/>
              <w:spacing w:after="150" w:line="240" w:lineRule="auto"/>
              <w:jc w:val="both"/>
              <w:rPr>
                <w:rFonts w:ascii="Times New Roman" w:hAnsi="Times New Roman" w:cs="Times New Roman"/>
                <w:b/>
                <w:bCs/>
                <w:color w:val="000000"/>
                <w:sz w:val="28"/>
                <w:szCs w:val="28"/>
                <w:lang w:val="uk-UA" w:eastAsia="ru-RU"/>
              </w:rPr>
            </w:pPr>
          </w:p>
        </w:tc>
        <w:tc>
          <w:tcPr>
            <w:tcW w:w="9680" w:type="dxa"/>
          </w:tcPr>
          <w:p w:rsidR="00326877" w:rsidRPr="00451AC2" w:rsidRDefault="00326877" w:rsidP="00326877">
            <w:pPr>
              <w:pStyle w:val="3"/>
              <w:shd w:val="clear" w:color="auto" w:fill="auto"/>
              <w:tabs>
                <w:tab w:val="left" w:pos="720"/>
              </w:tabs>
              <w:spacing w:before="0" w:after="0" w:line="240" w:lineRule="auto"/>
              <w:rPr>
                <w:rFonts w:ascii="Times New Roman" w:eastAsia="Times New Roman" w:hAnsi="Times New Roman" w:cs="Times New Roman"/>
                <w:spacing w:val="0"/>
                <w:sz w:val="27"/>
                <w:szCs w:val="27"/>
                <w:lang w:val="uk-UA"/>
              </w:rPr>
            </w:pPr>
            <w:r w:rsidRPr="00451AC2">
              <w:rPr>
                <w:rFonts w:ascii="Times New Roman" w:eastAsia="Times New Roman" w:hAnsi="Times New Roman" w:cs="Times New Roman"/>
                <w:spacing w:val="0"/>
                <w:sz w:val="27"/>
                <w:szCs w:val="27"/>
                <w:lang w:val="uk-UA"/>
              </w:rPr>
              <w:t>Для перерахування електронним майданчиком реєстраційних внесків учасників аукціону</w:t>
            </w:r>
          </w:p>
          <w:p w:rsidR="00326877" w:rsidRPr="00451AC2" w:rsidRDefault="00326877" w:rsidP="00326877">
            <w:pPr>
              <w:pStyle w:val="3"/>
              <w:shd w:val="clear" w:color="auto" w:fill="auto"/>
              <w:tabs>
                <w:tab w:val="left" w:pos="720"/>
              </w:tabs>
              <w:spacing w:before="0" w:after="0" w:line="240" w:lineRule="auto"/>
              <w:rPr>
                <w:rFonts w:ascii="Times New Roman" w:eastAsia="Times New Roman" w:hAnsi="Times New Roman" w:cs="Times New Roman"/>
                <w:spacing w:val="0"/>
                <w:sz w:val="27"/>
                <w:szCs w:val="27"/>
                <w:lang w:val="uk-UA"/>
              </w:rPr>
            </w:pPr>
            <w:r w:rsidRPr="00451AC2">
              <w:rPr>
                <w:rFonts w:ascii="Times New Roman" w:eastAsia="Times New Roman" w:hAnsi="Times New Roman" w:cs="Times New Roman"/>
                <w:spacing w:val="0"/>
                <w:sz w:val="27"/>
                <w:szCs w:val="27"/>
                <w:lang w:val="uk-UA"/>
              </w:rPr>
              <w:t>Одержувач: УДСКУ у м. Харкові Харківської області</w:t>
            </w:r>
          </w:p>
          <w:p w:rsidR="00326877" w:rsidRPr="00451AC2" w:rsidRDefault="00326877" w:rsidP="00326877">
            <w:pPr>
              <w:pStyle w:val="3"/>
              <w:shd w:val="clear" w:color="auto" w:fill="auto"/>
              <w:tabs>
                <w:tab w:val="left" w:pos="720"/>
              </w:tabs>
              <w:spacing w:before="0" w:after="0" w:line="240" w:lineRule="auto"/>
              <w:rPr>
                <w:rFonts w:ascii="Times New Roman" w:eastAsia="Times New Roman" w:hAnsi="Times New Roman" w:cs="Times New Roman"/>
                <w:spacing w:val="0"/>
                <w:sz w:val="27"/>
                <w:szCs w:val="27"/>
                <w:lang w:val="uk-UA"/>
              </w:rPr>
            </w:pPr>
            <w:r w:rsidRPr="00451AC2">
              <w:rPr>
                <w:rFonts w:ascii="Times New Roman" w:eastAsia="Times New Roman" w:hAnsi="Times New Roman" w:cs="Times New Roman"/>
                <w:spacing w:val="0"/>
                <w:sz w:val="27"/>
                <w:szCs w:val="27"/>
                <w:lang w:val="uk-UA"/>
              </w:rPr>
              <w:t>Номер рахунку (IBAN):  UA898999980314181905000020002</w:t>
            </w:r>
          </w:p>
          <w:p w:rsidR="00326877" w:rsidRPr="00451AC2" w:rsidRDefault="00326877" w:rsidP="00326877">
            <w:pPr>
              <w:pStyle w:val="3"/>
              <w:shd w:val="clear" w:color="auto" w:fill="auto"/>
              <w:tabs>
                <w:tab w:val="left" w:pos="720"/>
              </w:tabs>
              <w:spacing w:before="0" w:after="0" w:line="240" w:lineRule="auto"/>
              <w:rPr>
                <w:rFonts w:ascii="Times New Roman" w:eastAsia="Times New Roman" w:hAnsi="Times New Roman" w:cs="Times New Roman"/>
                <w:spacing w:val="0"/>
                <w:sz w:val="27"/>
                <w:szCs w:val="27"/>
                <w:lang w:val="uk-UA"/>
              </w:rPr>
            </w:pPr>
            <w:r w:rsidRPr="00451AC2">
              <w:rPr>
                <w:rFonts w:ascii="Times New Roman" w:eastAsia="Times New Roman" w:hAnsi="Times New Roman" w:cs="Times New Roman"/>
                <w:spacing w:val="0"/>
                <w:sz w:val="27"/>
                <w:szCs w:val="27"/>
                <w:lang w:val="uk-UA"/>
              </w:rPr>
              <w:t>Банк одержувача: Казначейство України (ЕАП)</w:t>
            </w:r>
          </w:p>
          <w:p w:rsidR="00326877" w:rsidRPr="00451AC2" w:rsidRDefault="00326877" w:rsidP="00326877">
            <w:pPr>
              <w:pStyle w:val="3"/>
              <w:shd w:val="clear" w:color="auto" w:fill="auto"/>
              <w:tabs>
                <w:tab w:val="left" w:pos="720"/>
              </w:tabs>
              <w:spacing w:before="0" w:after="0" w:line="240" w:lineRule="auto"/>
              <w:rPr>
                <w:rFonts w:ascii="Times New Roman" w:eastAsia="Times New Roman" w:hAnsi="Times New Roman" w:cs="Times New Roman"/>
                <w:spacing w:val="0"/>
                <w:sz w:val="27"/>
                <w:szCs w:val="27"/>
                <w:lang w:val="uk-UA"/>
              </w:rPr>
            </w:pPr>
            <w:r w:rsidRPr="00451AC2">
              <w:rPr>
                <w:rFonts w:ascii="Times New Roman" w:eastAsia="Times New Roman" w:hAnsi="Times New Roman" w:cs="Times New Roman"/>
                <w:spacing w:val="0"/>
                <w:sz w:val="27"/>
                <w:szCs w:val="27"/>
                <w:lang w:val="uk-UA"/>
              </w:rPr>
              <w:t>Код ЄДРПОУ: 37999649</w:t>
            </w:r>
          </w:p>
          <w:p w:rsidR="00326877" w:rsidRPr="00451AC2" w:rsidRDefault="00326877" w:rsidP="00326877">
            <w:pPr>
              <w:pStyle w:val="3"/>
              <w:shd w:val="clear" w:color="auto" w:fill="auto"/>
              <w:tabs>
                <w:tab w:val="left" w:pos="720"/>
              </w:tabs>
              <w:spacing w:before="0" w:after="0" w:line="240" w:lineRule="auto"/>
              <w:rPr>
                <w:rFonts w:ascii="Times New Roman" w:eastAsia="Times New Roman" w:hAnsi="Times New Roman" w:cs="Times New Roman"/>
                <w:spacing w:val="0"/>
                <w:sz w:val="27"/>
                <w:szCs w:val="27"/>
                <w:lang w:val="uk-UA"/>
              </w:rPr>
            </w:pPr>
            <w:r w:rsidRPr="00451AC2">
              <w:rPr>
                <w:rFonts w:ascii="Times New Roman" w:eastAsia="Times New Roman" w:hAnsi="Times New Roman" w:cs="Times New Roman"/>
                <w:spacing w:val="0"/>
                <w:sz w:val="27"/>
                <w:szCs w:val="27"/>
                <w:lang w:val="uk-UA"/>
              </w:rPr>
              <w:t>Код класифікації доходів бюджету: 31030000.</w:t>
            </w:r>
          </w:p>
          <w:p w:rsidR="00326877" w:rsidRPr="00451AC2" w:rsidRDefault="00326877" w:rsidP="00326877">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451AC2">
              <w:rPr>
                <w:rFonts w:ascii="Times New Roman" w:eastAsia="Times New Roman" w:hAnsi="Times New Roman" w:cs="Times New Roman"/>
                <w:spacing w:val="0"/>
                <w:sz w:val="27"/>
                <w:szCs w:val="27"/>
                <w:lang w:val="uk-UA"/>
              </w:rPr>
              <w:t>Одержувач: Управління комунального майна та приватизації Департаменту економіки та комунального майна Харківської міської ради. Номер рахунку: (IBAN): UA258201720355259003000033770 (для перерахування електронним майданчиком: гарантійного внеску переможця аукціону, який не відповідає вимогам ст. 8 Закону, не подав документи або відомості, обов’язкове подання яких передбачено Законом, подав неправдиві відомості про себе, відмовився від підписання протоколу аукціону або договору купівлі-продажу).</w:t>
            </w:r>
          </w:p>
          <w:p w:rsidR="00326877" w:rsidRPr="00451AC2" w:rsidRDefault="00326877" w:rsidP="00326877">
            <w:pPr>
              <w:pStyle w:val="3"/>
              <w:shd w:val="clear" w:color="auto" w:fill="auto"/>
              <w:tabs>
                <w:tab w:val="left" w:pos="720"/>
              </w:tabs>
              <w:spacing w:before="0" w:after="0" w:line="240" w:lineRule="auto"/>
              <w:rPr>
                <w:rFonts w:ascii="Times New Roman" w:eastAsia="Times New Roman" w:hAnsi="Times New Roman" w:cs="Times New Roman"/>
                <w:spacing w:val="0"/>
                <w:sz w:val="27"/>
                <w:szCs w:val="27"/>
                <w:lang w:val="uk-UA"/>
              </w:rPr>
            </w:pPr>
            <w:r w:rsidRPr="00451AC2">
              <w:rPr>
                <w:rFonts w:ascii="Times New Roman" w:eastAsia="Times New Roman" w:hAnsi="Times New Roman" w:cs="Times New Roman"/>
                <w:spacing w:val="0"/>
                <w:sz w:val="27"/>
                <w:szCs w:val="27"/>
                <w:lang w:val="uk-UA"/>
              </w:rPr>
              <w:t xml:space="preserve">Банк одержувача: </w:t>
            </w:r>
            <w:proofErr w:type="spellStart"/>
            <w:r w:rsidRPr="00451AC2">
              <w:rPr>
                <w:rFonts w:ascii="Times New Roman" w:eastAsia="Times New Roman" w:hAnsi="Times New Roman" w:cs="Times New Roman"/>
                <w:spacing w:val="0"/>
                <w:sz w:val="27"/>
                <w:szCs w:val="27"/>
                <w:lang w:val="uk-UA"/>
              </w:rPr>
              <w:t>Держказначейська</w:t>
            </w:r>
            <w:proofErr w:type="spellEnd"/>
            <w:r w:rsidRPr="00451AC2">
              <w:rPr>
                <w:rFonts w:ascii="Times New Roman" w:eastAsia="Times New Roman" w:hAnsi="Times New Roman" w:cs="Times New Roman"/>
                <w:spacing w:val="0"/>
                <w:sz w:val="27"/>
                <w:szCs w:val="27"/>
                <w:lang w:val="uk-UA"/>
              </w:rPr>
              <w:t xml:space="preserve"> служба України, м. Київ. </w:t>
            </w:r>
          </w:p>
          <w:p w:rsidR="00326877" w:rsidRPr="00451AC2" w:rsidRDefault="00326877" w:rsidP="00326877">
            <w:pPr>
              <w:pStyle w:val="3"/>
              <w:shd w:val="clear" w:color="auto" w:fill="auto"/>
              <w:tabs>
                <w:tab w:val="left" w:pos="720"/>
              </w:tabs>
              <w:spacing w:before="0" w:after="0" w:line="240" w:lineRule="auto"/>
              <w:rPr>
                <w:rFonts w:ascii="Times New Roman" w:eastAsia="Times New Roman" w:hAnsi="Times New Roman" w:cs="Times New Roman"/>
                <w:spacing w:val="0"/>
                <w:sz w:val="27"/>
                <w:szCs w:val="27"/>
                <w:lang w:val="uk-UA"/>
              </w:rPr>
            </w:pPr>
            <w:r w:rsidRPr="00451AC2">
              <w:rPr>
                <w:rFonts w:ascii="Times New Roman" w:eastAsia="Times New Roman" w:hAnsi="Times New Roman" w:cs="Times New Roman"/>
                <w:spacing w:val="0"/>
                <w:sz w:val="27"/>
                <w:szCs w:val="27"/>
                <w:lang w:val="uk-UA"/>
              </w:rPr>
              <w:t>Код ЄДРПОУ: 14095412.</w:t>
            </w:r>
          </w:p>
          <w:p w:rsidR="00326877" w:rsidRPr="00451AC2" w:rsidRDefault="00326877" w:rsidP="00326877">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451AC2">
              <w:rPr>
                <w:rFonts w:ascii="Times New Roman" w:eastAsia="Times New Roman" w:hAnsi="Times New Roman" w:cs="Times New Roman"/>
                <w:spacing w:val="0"/>
                <w:sz w:val="27"/>
                <w:szCs w:val="27"/>
                <w:lang w:val="uk-UA"/>
              </w:rPr>
              <w:t xml:space="preserve">Одержувач: Управління комунального майна та приватизації Департаменту економіки та комунального майна Харківської міської ради. Номер рахунку: (IBAN): UA468201720355589003000033770 (для перерахування гарантійного внеску переможця аукціону, перерахування електронним майданчиком пені (якщо така дія настала), проведення переможцем аукціону розрахунків за придбаний об’єкт). Банк одержувача </w:t>
            </w:r>
            <w:proofErr w:type="spellStart"/>
            <w:r w:rsidRPr="00451AC2">
              <w:rPr>
                <w:rFonts w:ascii="Times New Roman" w:eastAsia="Times New Roman" w:hAnsi="Times New Roman" w:cs="Times New Roman"/>
                <w:spacing w:val="0"/>
                <w:sz w:val="27"/>
                <w:szCs w:val="27"/>
                <w:lang w:val="uk-UA"/>
              </w:rPr>
              <w:t>Держказначейська</w:t>
            </w:r>
            <w:proofErr w:type="spellEnd"/>
            <w:r w:rsidRPr="00451AC2">
              <w:rPr>
                <w:rFonts w:ascii="Times New Roman" w:eastAsia="Times New Roman" w:hAnsi="Times New Roman" w:cs="Times New Roman"/>
                <w:spacing w:val="0"/>
                <w:sz w:val="27"/>
                <w:szCs w:val="27"/>
                <w:lang w:val="uk-UA"/>
              </w:rPr>
              <w:t xml:space="preserve"> служба України, м. Київ. </w:t>
            </w:r>
          </w:p>
          <w:p w:rsidR="00326877" w:rsidRPr="00451AC2" w:rsidRDefault="00326877" w:rsidP="00326877">
            <w:pPr>
              <w:pStyle w:val="3"/>
              <w:shd w:val="clear" w:color="auto" w:fill="auto"/>
              <w:tabs>
                <w:tab w:val="left" w:pos="720"/>
              </w:tabs>
              <w:spacing w:before="0" w:after="0" w:line="240" w:lineRule="auto"/>
              <w:rPr>
                <w:rFonts w:ascii="Times New Roman" w:eastAsia="Times New Roman" w:hAnsi="Times New Roman" w:cs="Times New Roman"/>
                <w:spacing w:val="0"/>
                <w:sz w:val="27"/>
                <w:szCs w:val="27"/>
                <w:lang w:val="uk-UA"/>
              </w:rPr>
            </w:pPr>
            <w:r w:rsidRPr="00451AC2">
              <w:rPr>
                <w:rFonts w:ascii="Times New Roman" w:eastAsia="Times New Roman" w:hAnsi="Times New Roman" w:cs="Times New Roman"/>
                <w:spacing w:val="0"/>
                <w:sz w:val="27"/>
                <w:szCs w:val="27"/>
                <w:lang w:val="uk-UA"/>
              </w:rPr>
              <w:t>Код ЄДРПОУ: 14095412.</w:t>
            </w:r>
          </w:p>
          <w:p w:rsidR="00326877" w:rsidRPr="00A02E59" w:rsidRDefault="00326877" w:rsidP="00D37F6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451AC2">
              <w:rPr>
                <w:rFonts w:ascii="Times New Roman" w:eastAsia="Times New Roman" w:hAnsi="Times New Roman" w:cs="Times New Roman"/>
                <w:spacing w:val="0"/>
                <w:sz w:val="27"/>
                <w:szCs w:val="27"/>
                <w:lang w:val="uk-UA"/>
              </w:rPr>
              <w:t>Інформація про валютні рахунки (</w:t>
            </w:r>
            <w:proofErr w:type="spellStart"/>
            <w:r w:rsidRPr="00451AC2">
              <w:rPr>
                <w:rFonts w:ascii="Times New Roman" w:eastAsia="Times New Roman" w:hAnsi="Times New Roman" w:cs="Times New Roman"/>
                <w:spacing w:val="0"/>
                <w:sz w:val="27"/>
                <w:szCs w:val="27"/>
                <w:lang w:val="uk-UA"/>
              </w:rPr>
              <w:t>сканкопія</w:t>
            </w:r>
            <w:proofErr w:type="spellEnd"/>
            <w:r w:rsidRPr="00451AC2">
              <w:rPr>
                <w:rFonts w:ascii="Times New Roman" w:eastAsia="Times New Roman" w:hAnsi="Times New Roman" w:cs="Times New Roman"/>
                <w:spacing w:val="0"/>
                <w:sz w:val="27"/>
                <w:szCs w:val="27"/>
                <w:lang w:val="uk-UA"/>
              </w:rPr>
              <w:t xml:space="preserve"> реквізитів додається).</w:t>
            </w:r>
          </w:p>
        </w:tc>
      </w:tr>
      <w:tr w:rsidR="00326877" w:rsidRPr="00C111B7" w:rsidTr="00451AC2">
        <w:trPr>
          <w:cantSplit/>
        </w:trPr>
        <w:tc>
          <w:tcPr>
            <w:tcW w:w="5954" w:type="dxa"/>
          </w:tcPr>
          <w:p w:rsidR="00326877" w:rsidRPr="00BF70BA" w:rsidRDefault="00326877" w:rsidP="00326877">
            <w:pPr>
              <w:spacing w:after="150" w:line="240" w:lineRule="auto"/>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lastRenderedPageBreak/>
              <w:t>4.2. реквізити рахунків операторів електронних майданчиків, відкритих для сплати потенційними покупцями гарантійних та реєстраційних внесків (зазначаються в інформаційному повідомленні шляхом розміщення посилання на сторінку офіційного веб-</w:t>
            </w:r>
            <w:proofErr w:type="spellStart"/>
            <w:r w:rsidRPr="00BF70BA">
              <w:rPr>
                <w:rFonts w:ascii="Times New Roman" w:hAnsi="Times New Roman" w:cs="Times New Roman"/>
                <w:color w:val="000000"/>
                <w:sz w:val="26"/>
                <w:szCs w:val="26"/>
                <w:lang w:val="uk-UA" w:eastAsia="ru-RU"/>
              </w:rPr>
              <w:t>сайта</w:t>
            </w:r>
            <w:proofErr w:type="spellEnd"/>
            <w:r w:rsidRPr="00BF70BA">
              <w:rPr>
                <w:rFonts w:ascii="Times New Roman" w:hAnsi="Times New Roman" w:cs="Times New Roman"/>
                <w:color w:val="000000"/>
                <w:sz w:val="26"/>
                <w:szCs w:val="26"/>
                <w:lang w:val="uk-UA" w:eastAsia="ru-RU"/>
              </w:rPr>
              <w:t xml:space="preserve"> адміністратора, на якій зазначені реквізити таких рахунків)</w:t>
            </w:r>
          </w:p>
        </w:tc>
        <w:tc>
          <w:tcPr>
            <w:tcW w:w="9680" w:type="dxa"/>
          </w:tcPr>
          <w:p w:rsidR="00326877" w:rsidRPr="00BF70BA" w:rsidRDefault="000A1B4A" w:rsidP="00326877">
            <w:pPr>
              <w:spacing w:after="150" w:line="240" w:lineRule="auto"/>
              <w:jc w:val="both"/>
              <w:rPr>
                <w:rFonts w:ascii="Times New Roman" w:hAnsi="Times New Roman" w:cs="Times New Roman"/>
                <w:sz w:val="26"/>
                <w:szCs w:val="26"/>
                <w:lang w:val="uk-UA" w:eastAsia="ru-RU"/>
              </w:rPr>
            </w:pPr>
            <w:hyperlink r:id="rId9" w:history="1">
              <w:r w:rsidR="00326877" w:rsidRPr="00BF70BA">
                <w:rPr>
                  <w:rStyle w:val="a7"/>
                  <w:rFonts w:ascii="Times New Roman" w:hAnsi="Times New Roman" w:cs="Times New Roman"/>
                  <w:color w:val="auto"/>
                  <w:sz w:val="26"/>
                  <w:szCs w:val="26"/>
                  <w:lang w:val="uk-UA" w:eastAsia="ru-RU"/>
                </w:rPr>
                <w:t>https://prozorro.sale/info/elektronni-majdanchiki-ets-prozorroprodazhi-cbd2</w:t>
              </w:r>
            </w:hyperlink>
            <w:r w:rsidR="00326877" w:rsidRPr="00BF70BA">
              <w:rPr>
                <w:rFonts w:ascii="Times New Roman" w:hAnsi="Times New Roman" w:cs="Times New Roman"/>
                <w:sz w:val="26"/>
                <w:szCs w:val="26"/>
                <w:lang w:val="uk-UA" w:eastAsia="ru-RU"/>
              </w:rPr>
              <w:t xml:space="preserve"> </w:t>
            </w:r>
          </w:p>
        </w:tc>
      </w:tr>
      <w:tr w:rsidR="00326877" w:rsidRPr="00492382" w:rsidTr="00451AC2">
        <w:trPr>
          <w:cantSplit/>
          <w:trHeight w:val="2443"/>
        </w:trPr>
        <w:tc>
          <w:tcPr>
            <w:tcW w:w="5954" w:type="dxa"/>
          </w:tcPr>
          <w:p w:rsidR="00326877" w:rsidRPr="00BF70BA" w:rsidRDefault="00326877" w:rsidP="00326877">
            <w:pPr>
              <w:spacing w:after="150" w:line="240" w:lineRule="auto"/>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t>4.3. найменування особи організатора аукціону, його місцезнаходження, адреса веб-сайту, номер телефону, час роботи служби з організації аукціону (прізвище, ім’я, по батькові контактної особи організатора аукціону, яка є відповідальною за забезпечення можливості огляду об’єкта, номер телефону, адреса електронної пошти)</w:t>
            </w:r>
          </w:p>
        </w:tc>
        <w:tc>
          <w:tcPr>
            <w:tcW w:w="9680" w:type="dxa"/>
          </w:tcPr>
          <w:p w:rsidR="00326877" w:rsidRPr="00BF70BA" w:rsidRDefault="00326877" w:rsidP="00326877">
            <w:pPr>
              <w:spacing w:after="150" w:line="240" w:lineRule="auto"/>
              <w:jc w:val="both"/>
              <w:rPr>
                <w:rFonts w:ascii="Times New Roman" w:hAnsi="Times New Roman" w:cs="Times New Roman"/>
                <w:color w:val="000000"/>
                <w:sz w:val="26"/>
                <w:szCs w:val="26"/>
                <w:lang w:eastAsia="ru-RU"/>
              </w:rPr>
            </w:pPr>
            <w:r w:rsidRPr="00BF70BA">
              <w:rPr>
                <w:rFonts w:ascii="Times New Roman" w:hAnsi="Times New Roman" w:cs="Times New Roman"/>
                <w:color w:val="000000"/>
                <w:sz w:val="26"/>
                <w:szCs w:val="26"/>
                <w:lang w:val="uk-UA" w:eastAsia="ru-RU"/>
              </w:rPr>
              <w:t xml:space="preserve">Управління комунального майна та приватизації Департаменту економіки та комунального майна Харківської міської ради, код за ЄДРПОУ 14095412, адреса: 61003, м. Харків, майдан Конституції, буд.16; </w:t>
            </w:r>
            <w:proofErr w:type="spellStart"/>
            <w:r w:rsidRPr="00BF70BA">
              <w:rPr>
                <w:rFonts w:ascii="Times New Roman" w:hAnsi="Times New Roman" w:cs="Times New Roman"/>
                <w:color w:val="000000"/>
                <w:sz w:val="26"/>
                <w:szCs w:val="26"/>
                <w:lang w:val="uk-UA" w:eastAsia="ru-RU"/>
              </w:rPr>
              <w:t>тел</w:t>
            </w:r>
            <w:proofErr w:type="spellEnd"/>
            <w:r w:rsidRPr="00BF70BA">
              <w:rPr>
                <w:rFonts w:ascii="Times New Roman" w:hAnsi="Times New Roman" w:cs="Times New Roman"/>
                <w:color w:val="000000"/>
                <w:sz w:val="26"/>
                <w:szCs w:val="26"/>
                <w:lang w:val="uk-UA" w:eastAsia="ru-RU"/>
              </w:rPr>
              <w:t xml:space="preserve">. (057)725-25-29; часи роботи: Пн-Чт з </w:t>
            </w:r>
            <w:r w:rsidR="00BE0A67" w:rsidRPr="00BF70BA">
              <w:rPr>
                <w:rFonts w:ascii="Times New Roman" w:hAnsi="Times New Roman" w:cs="Times New Roman"/>
                <w:color w:val="000000"/>
                <w:sz w:val="26"/>
                <w:szCs w:val="26"/>
                <w:lang w:val="uk-UA" w:eastAsia="ru-RU"/>
              </w:rPr>
              <w:t>8</w:t>
            </w:r>
            <w:r w:rsidRPr="00BF70BA">
              <w:rPr>
                <w:rFonts w:ascii="Times New Roman" w:hAnsi="Times New Roman" w:cs="Times New Roman"/>
                <w:color w:val="000000"/>
                <w:sz w:val="26"/>
                <w:szCs w:val="26"/>
                <w:lang w:val="uk-UA" w:eastAsia="ru-RU"/>
              </w:rPr>
              <w:t xml:space="preserve">-00 до </w:t>
            </w:r>
            <w:r w:rsidR="00BE0A67" w:rsidRPr="00BF70BA">
              <w:rPr>
                <w:rFonts w:ascii="Times New Roman" w:hAnsi="Times New Roman" w:cs="Times New Roman"/>
                <w:color w:val="000000"/>
                <w:sz w:val="26"/>
                <w:szCs w:val="26"/>
                <w:lang w:val="uk-UA" w:eastAsia="ru-RU"/>
              </w:rPr>
              <w:t>17</w:t>
            </w:r>
            <w:r w:rsidRPr="00BF70BA">
              <w:rPr>
                <w:rFonts w:ascii="Times New Roman" w:hAnsi="Times New Roman" w:cs="Times New Roman"/>
                <w:color w:val="000000"/>
                <w:sz w:val="26"/>
                <w:szCs w:val="26"/>
                <w:lang w:val="uk-UA" w:eastAsia="ru-RU"/>
              </w:rPr>
              <w:t xml:space="preserve">-00, Пт з </w:t>
            </w:r>
            <w:r w:rsidR="00BE0A67" w:rsidRPr="00BF70BA">
              <w:rPr>
                <w:rFonts w:ascii="Times New Roman" w:hAnsi="Times New Roman" w:cs="Times New Roman"/>
                <w:color w:val="000000"/>
                <w:sz w:val="26"/>
                <w:szCs w:val="26"/>
                <w:lang w:val="uk-UA" w:eastAsia="ru-RU"/>
              </w:rPr>
              <w:t>8</w:t>
            </w:r>
            <w:r w:rsidRPr="00BF70BA">
              <w:rPr>
                <w:rFonts w:ascii="Times New Roman" w:hAnsi="Times New Roman" w:cs="Times New Roman"/>
                <w:color w:val="000000"/>
                <w:sz w:val="26"/>
                <w:szCs w:val="26"/>
                <w:lang w:val="uk-UA" w:eastAsia="ru-RU"/>
              </w:rPr>
              <w:t>-00 до 1</w:t>
            </w:r>
            <w:r w:rsidR="00BE0A67" w:rsidRPr="00BF70BA">
              <w:rPr>
                <w:rFonts w:ascii="Times New Roman" w:hAnsi="Times New Roman" w:cs="Times New Roman"/>
                <w:color w:val="000000"/>
                <w:sz w:val="26"/>
                <w:szCs w:val="26"/>
                <w:lang w:val="uk-UA" w:eastAsia="ru-RU"/>
              </w:rPr>
              <w:t>5</w:t>
            </w:r>
            <w:r w:rsidRPr="00BF70BA">
              <w:rPr>
                <w:rFonts w:ascii="Times New Roman" w:hAnsi="Times New Roman" w:cs="Times New Roman"/>
                <w:color w:val="000000"/>
                <w:sz w:val="26"/>
                <w:szCs w:val="26"/>
                <w:lang w:val="uk-UA" w:eastAsia="ru-RU"/>
              </w:rPr>
              <w:t xml:space="preserve">-45. Контактна особа: </w:t>
            </w:r>
            <w:proofErr w:type="spellStart"/>
            <w:r w:rsidRPr="00BF70BA">
              <w:rPr>
                <w:rFonts w:ascii="Times New Roman" w:hAnsi="Times New Roman" w:cs="Times New Roman"/>
                <w:color w:val="000000"/>
                <w:sz w:val="26"/>
                <w:szCs w:val="26"/>
                <w:lang w:val="uk-UA" w:eastAsia="ru-RU"/>
              </w:rPr>
              <w:t>Замніус</w:t>
            </w:r>
            <w:proofErr w:type="spellEnd"/>
            <w:r w:rsidRPr="00BF70BA">
              <w:rPr>
                <w:rFonts w:ascii="Times New Roman" w:hAnsi="Times New Roman" w:cs="Times New Roman"/>
                <w:color w:val="000000"/>
                <w:sz w:val="26"/>
                <w:szCs w:val="26"/>
                <w:lang w:val="uk-UA" w:eastAsia="ru-RU"/>
              </w:rPr>
              <w:t xml:space="preserve"> Марина Василівна, контактний телефон +38(057)725 25 29,</w:t>
            </w:r>
            <w:r w:rsidRPr="00BF70BA">
              <w:rPr>
                <w:rFonts w:ascii="Times New Roman" w:hAnsi="Times New Roman" w:cs="Times New Roman"/>
                <w:color w:val="000000"/>
                <w:sz w:val="26"/>
                <w:szCs w:val="26"/>
                <w:lang w:eastAsia="ru-RU"/>
              </w:rPr>
              <w:t xml:space="preserve"> </w:t>
            </w:r>
            <w:r w:rsidRPr="00BF70BA">
              <w:rPr>
                <w:rFonts w:ascii="Times New Roman" w:hAnsi="Times New Roman" w:cs="Times New Roman"/>
                <w:color w:val="000000"/>
                <w:sz w:val="26"/>
                <w:szCs w:val="26"/>
                <w:lang w:val="uk-UA" w:eastAsia="ru-RU"/>
              </w:rPr>
              <w:t xml:space="preserve">адреса електронної пошти </w:t>
            </w:r>
            <w:hyperlink r:id="rId10" w:history="1">
              <w:r w:rsidRPr="00BF70BA">
                <w:rPr>
                  <w:rStyle w:val="a7"/>
                  <w:rFonts w:ascii="Times New Roman" w:hAnsi="Times New Roman" w:cs="Times New Roman"/>
                  <w:color w:val="auto"/>
                  <w:sz w:val="26"/>
                  <w:szCs w:val="26"/>
                  <w:lang w:val="en-US" w:eastAsia="ru-RU"/>
                </w:rPr>
                <w:t>vpfv</w:t>
              </w:r>
              <w:r w:rsidRPr="00BF70BA">
                <w:rPr>
                  <w:rStyle w:val="a7"/>
                  <w:rFonts w:ascii="Times New Roman" w:hAnsi="Times New Roman" w:cs="Times New Roman"/>
                  <w:color w:val="auto"/>
                  <w:sz w:val="26"/>
                  <w:szCs w:val="26"/>
                  <w:lang w:eastAsia="ru-RU"/>
                </w:rPr>
                <w:t>.10@</w:t>
              </w:r>
              <w:r w:rsidRPr="00BF70BA">
                <w:rPr>
                  <w:rStyle w:val="a7"/>
                  <w:rFonts w:ascii="Times New Roman" w:hAnsi="Times New Roman" w:cs="Times New Roman"/>
                  <w:color w:val="auto"/>
                  <w:sz w:val="26"/>
                  <w:szCs w:val="26"/>
                  <w:lang w:val="en-US" w:eastAsia="ru-RU"/>
                </w:rPr>
                <w:t>gmail</w:t>
              </w:r>
              <w:r w:rsidRPr="00BF70BA">
                <w:rPr>
                  <w:rStyle w:val="a7"/>
                  <w:rFonts w:ascii="Times New Roman" w:hAnsi="Times New Roman" w:cs="Times New Roman"/>
                  <w:color w:val="auto"/>
                  <w:sz w:val="26"/>
                  <w:szCs w:val="26"/>
                  <w:lang w:eastAsia="ru-RU"/>
                </w:rPr>
                <w:t>.</w:t>
              </w:r>
              <w:r w:rsidRPr="00BF70BA">
                <w:rPr>
                  <w:rStyle w:val="a7"/>
                  <w:rFonts w:ascii="Times New Roman" w:hAnsi="Times New Roman" w:cs="Times New Roman"/>
                  <w:color w:val="auto"/>
                  <w:sz w:val="26"/>
                  <w:szCs w:val="26"/>
                  <w:lang w:val="en-US" w:eastAsia="ru-RU"/>
                </w:rPr>
                <w:t>com</w:t>
              </w:r>
            </w:hyperlink>
          </w:p>
        </w:tc>
      </w:tr>
      <w:tr w:rsidR="000D6D09" w:rsidRPr="00C111B7" w:rsidTr="00451AC2">
        <w:trPr>
          <w:cantSplit/>
        </w:trPr>
        <w:tc>
          <w:tcPr>
            <w:tcW w:w="5954" w:type="dxa"/>
          </w:tcPr>
          <w:p w:rsidR="000D6D09" w:rsidRPr="00BF70BA" w:rsidRDefault="000D6D09" w:rsidP="000D6D09">
            <w:pPr>
              <w:spacing w:after="150" w:line="240" w:lineRule="auto"/>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t>4.4. час і місце проведення огляду об</w:t>
            </w:r>
            <w:r w:rsidRPr="00BF70BA">
              <w:rPr>
                <w:rFonts w:ascii="Times New Roman" w:hAnsi="Times New Roman" w:cs="Times New Roman"/>
                <w:color w:val="000000"/>
                <w:sz w:val="26"/>
                <w:szCs w:val="26"/>
                <w:lang w:eastAsia="ru-RU"/>
              </w:rPr>
              <w:t>’</w:t>
            </w:r>
            <w:proofErr w:type="spellStart"/>
            <w:r w:rsidRPr="00BF70BA">
              <w:rPr>
                <w:rFonts w:ascii="Times New Roman" w:hAnsi="Times New Roman" w:cs="Times New Roman"/>
                <w:color w:val="000000"/>
                <w:sz w:val="26"/>
                <w:szCs w:val="26"/>
                <w:lang w:val="uk-UA" w:eastAsia="ru-RU"/>
              </w:rPr>
              <w:t>єкта</w:t>
            </w:r>
            <w:proofErr w:type="spellEnd"/>
          </w:p>
        </w:tc>
        <w:tc>
          <w:tcPr>
            <w:tcW w:w="9680" w:type="dxa"/>
          </w:tcPr>
          <w:p w:rsidR="00D37F60" w:rsidRPr="00BF70BA" w:rsidRDefault="000D6D09" w:rsidP="000D6D09">
            <w:pPr>
              <w:spacing w:after="150" w:line="240" w:lineRule="auto"/>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t xml:space="preserve">На час дії карантину з метою запобігання поширенню на території України гострої респіраторної хвороби COVID-19, спричиненої </w:t>
            </w:r>
            <w:proofErr w:type="spellStart"/>
            <w:r w:rsidRPr="00BF70BA">
              <w:rPr>
                <w:rFonts w:ascii="Times New Roman" w:hAnsi="Times New Roman" w:cs="Times New Roman"/>
                <w:color w:val="000000"/>
                <w:sz w:val="26"/>
                <w:szCs w:val="26"/>
                <w:lang w:val="uk-UA" w:eastAsia="ru-RU"/>
              </w:rPr>
              <w:t>коронавірусом</w:t>
            </w:r>
            <w:proofErr w:type="spellEnd"/>
            <w:r w:rsidRPr="00BF70BA">
              <w:rPr>
                <w:rFonts w:ascii="Times New Roman" w:hAnsi="Times New Roman" w:cs="Times New Roman"/>
                <w:color w:val="000000"/>
                <w:sz w:val="26"/>
                <w:szCs w:val="26"/>
                <w:lang w:val="uk-UA" w:eastAsia="ru-RU"/>
              </w:rPr>
              <w:t xml:space="preserve"> SARS-CoV-2 (далі — COVID-19) огляд об’єктів буде проводитися з урахуванням вимог постанови КМУ № 392 від 20.05.2020 (зі змінами) за місцем його розташування у робочі дні, попередньо узгодивши з Управлінням комунального майна та приватизації годину огляду за телефоном+38(057)725 25 29 у робочі дні з 09-00 до 16-00.</w:t>
            </w:r>
          </w:p>
        </w:tc>
      </w:tr>
      <w:tr w:rsidR="000D6D09" w:rsidRPr="00492382" w:rsidTr="00451AC2">
        <w:trPr>
          <w:cantSplit/>
        </w:trPr>
        <w:tc>
          <w:tcPr>
            <w:tcW w:w="5954" w:type="dxa"/>
          </w:tcPr>
          <w:p w:rsidR="000D6D09" w:rsidRPr="00492382" w:rsidRDefault="000D6D09" w:rsidP="000D6D09">
            <w:pPr>
              <w:spacing w:after="150" w:line="240" w:lineRule="auto"/>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5. технічні реквізити інформаційного повідомлення:</w:t>
            </w:r>
          </w:p>
        </w:tc>
        <w:tc>
          <w:tcPr>
            <w:tcW w:w="9680" w:type="dxa"/>
          </w:tcPr>
          <w:p w:rsidR="000D6D09" w:rsidRPr="007D0A21" w:rsidRDefault="000D6D09" w:rsidP="000D6D09">
            <w:pPr>
              <w:spacing w:after="150" w:line="240" w:lineRule="auto"/>
              <w:jc w:val="both"/>
              <w:rPr>
                <w:rFonts w:ascii="Times New Roman" w:hAnsi="Times New Roman" w:cs="Times New Roman"/>
                <w:color w:val="000000"/>
                <w:sz w:val="28"/>
                <w:szCs w:val="28"/>
                <w:highlight w:val="green"/>
                <w:lang w:val="uk-UA" w:eastAsia="ru-RU"/>
              </w:rPr>
            </w:pPr>
          </w:p>
        </w:tc>
      </w:tr>
      <w:tr w:rsidR="000D6D09" w:rsidRPr="00C111B7" w:rsidTr="00451AC2">
        <w:trPr>
          <w:cantSplit/>
        </w:trPr>
        <w:tc>
          <w:tcPr>
            <w:tcW w:w="5954" w:type="dxa"/>
          </w:tcPr>
          <w:p w:rsidR="000D6D09" w:rsidRPr="00BF70BA" w:rsidRDefault="000D6D09" w:rsidP="000D6D09">
            <w:pPr>
              <w:spacing w:after="150" w:line="240" w:lineRule="auto"/>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t>5.1. дата і номер рішення органу приватизації про затвердження умов продажу об’єкта приватизації</w:t>
            </w:r>
          </w:p>
        </w:tc>
        <w:tc>
          <w:tcPr>
            <w:tcW w:w="9680" w:type="dxa"/>
          </w:tcPr>
          <w:p w:rsidR="000D6D09" w:rsidRPr="00BF70BA" w:rsidRDefault="000D6D09" w:rsidP="000D6D09">
            <w:pPr>
              <w:spacing w:after="150" w:line="240" w:lineRule="auto"/>
              <w:jc w:val="both"/>
              <w:rPr>
                <w:rFonts w:ascii="Times New Roman" w:hAnsi="Times New Roman" w:cs="Times New Roman"/>
                <w:color w:val="000000"/>
                <w:sz w:val="26"/>
                <w:szCs w:val="26"/>
                <w:highlight w:val="green"/>
                <w:lang w:val="uk-UA" w:eastAsia="ru-RU"/>
              </w:rPr>
            </w:pPr>
            <w:r w:rsidRPr="00BF70BA">
              <w:rPr>
                <w:rFonts w:ascii="Times New Roman" w:hAnsi="Times New Roman" w:cs="Times New Roman"/>
                <w:color w:val="000000"/>
                <w:sz w:val="26"/>
                <w:szCs w:val="26"/>
                <w:lang w:val="uk-UA" w:eastAsia="ru-RU"/>
              </w:rPr>
              <w:t xml:space="preserve">Наказ Управління комунального майна та приватизації Департаменту економіки та комунального майна Харківської міської ради від </w:t>
            </w:r>
            <w:r w:rsidR="00451AC2">
              <w:rPr>
                <w:rFonts w:ascii="Times New Roman" w:hAnsi="Times New Roman" w:cs="Times New Roman"/>
                <w:color w:val="000000"/>
                <w:sz w:val="26"/>
                <w:szCs w:val="26"/>
                <w:lang w:val="uk-UA" w:eastAsia="ru-RU"/>
              </w:rPr>
              <w:t>11.</w:t>
            </w:r>
            <w:r w:rsidR="008C270B">
              <w:rPr>
                <w:rFonts w:ascii="Times New Roman" w:hAnsi="Times New Roman" w:cs="Times New Roman"/>
                <w:color w:val="000000"/>
                <w:sz w:val="26"/>
                <w:szCs w:val="26"/>
                <w:lang w:val="uk-UA" w:eastAsia="ru-RU"/>
              </w:rPr>
              <w:t>09</w:t>
            </w:r>
            <w:r w:rsidR="00BF70BA" w:rsidRPr="00BF70BA">
              <w:rPr>
                <w:rFonts w:ascii="Times New Roman" w:hAnsi="Times New Roman" w:cs="Times New Roman"/>
                <w:color w:val="000000"/>
                <w:sz w:val="26"/>
                <w:szCs w:val="26"/>
                <w:lang w:val="uk-UA" w:eastAsia="ru-RU"/>
              </w:rPr>
              <w:t>.</w:t>
            </w:r>
            <w:r w:rsidRPr="00BF70BA">
              <w:rPr>
                <w:rFonts w:ascii="Times New Roman" w:hAnsi="Times New Roman" w:cs="Times New Roman"/>
                <w:color w:val="000000"/>
                <w:sz w:val="26"/>
                <w:szCs w:val="26"/>
                <w:lang w:val="uk-UA" w:eastAsia="ru-RU"/>
              </w:rPr>
              <w:t xml:space="preserve">2020 </w:t>
            </w:r>
            <w:r w:rsidR="00BF70BA" w:rsidRPr="00BF70BA">
              <w:rPr>
                <w:rFonts w:ascii="Times New Roman" w:hAnsi="Times New Roman" w:cs="Times New Roman"/>
                <w:color w:val="000000"/>
                <w:sz w:val="26"/>
                <w:szCs w:val="26"/>
                <w:lang w:val="uk-UA" w:eastAsia="ru-RU"/>
              </w:rPr>
              <w:t>№ </w:t>
            </w:r>
            <w:r w:rsidR="00451AC2">
              <w:rPr>
                <w:rFonts w:ascii="Times New Roman" w:hAnsi="Times New Roman" w:cs="Times New Roman"/>
                <w:color w:val="000000"/>
                <w:sz w:val="26"/>
                <w:szCs w:val="26"/>
                <w:lang w:val="uk-UA" w:eastAsia="ru-RU"/>
              </w:rPr>
              <w:t>339</w:t>
            </w:r>
            <w:r w:rsidRPr="00BF70BA">
              <w:rPr>
                <w:rFonts w:ascii="Times New Roman" w:hAnsi="Times New Roman" w:cs="Times New Roman"/>
                <w:color w:val="000000"/>
                <w:sz w:val="26"/>
                <w:szCs w:val="26"/>
                <w:lang w:val="uk-UA" w:eastAsia="ru-RU"/>
              </w:rPr>
              <w:t xml:space="preserve"> «</w:t>
            </w:r>
            <w:bookmarkStart w:id="13" w:name="_Hlk511746647"/>
            <w:r w:rsidRPr="00BF70BA">
              <w:rPr>
                <w:rFonts w:ascii="Times New Roman" w:hAnsi="Times New Roman" w:cs="Times New Roman"/>
                <w:color w:val="000000"/>
                <w:sz w:val="26"/>
                <w:szCs w:val="26"/>
                <w:lang w:val="uk-UA" w:eastAsia="ru-RU"/>
              </w:rPr>
              <w:t>Про затвердження протоколу № </w:t>
            </w:r>
            <w:r w:rsidR="008C270B">
              <w:rPr>
                <w:rFonts w:ascii="Times New Roman" w:hAnsi="Times New Roman" w:cs="Times New Roman"/>
                <w:color w:val="000000"/>
                <w:sz w:val="26"/>
                <w:szCs w:val="26"/>
                <w:lang w:val="uk-UA" w:eastAsia="ru-RU"/>
              </w:rPr>
              <w:t>2</w:t>
            </w:r>
            <w:r w:rsidRPr="00BF70BA">
              <w:rPr>
                <w:rFonts w:ascii="Times New Roman" w:hAnsi="Times New Roman" w:cs="Times New Roman"/>
                <w:color w:val="000000"/>
                <w:sz w:val="26"/>
                <w:szCs w:val="26"/>
                <w:lang w:val="uk-UA" w:eastAsia="ru-RU"/>
              </w:rPr>
              <w:t xml:space="preserve"> від </w:t>
            </w:r>
            <w:r w:rsidR="008C270B">
              <w:rPr>
                <w:rFonts w:ascii="Times New Roman" w:hAnsi="Times New Roman" w:cs="Times New Roman"/>
                <w:color w:val="000000"/>
                <w:sz w:val="26"/>
                <w:szCs w:val="26"/>
                <w:lang w:val="uk-UA" w:eastAsia="ru-RU"/>
              </w:rPr>
              <w:t>07.09</w:t>
            </w:r>
            <w:r w:rsidR="00BE0A67" w:rsidRPr="00BF70BA">
              <w:rPr>
                <w:rFonts w:ascii="Times New Roman" w:hAnsi="Times New Roman" w:cs="Times New Roman"/>
                <w:color w:val="000000"/>
                <w:sz w:val="26"/>
                <w:szCs w:val="26"/>
                <w:lang w:val="uk-UA" w:eastAsia="ru-RU"/>
              </w:rPr>
              <w:t>.</w:t>
            </w:r>
            <w:r w:rsidRPr="00BF70BA">
              <w:rPr>
                <w:rFonts w:ascii="Times New Roman" w:hAnsi="Times New Roman" w:cs="Times New Roman"/>
                <w:color w:val="000000"/>
                <w:sz w:val="26"/>
                <w:szCs w:val="26"/>
                <w:lang w:val="uk-UA" w:eastAsia="ru-RU"/>
              </w:rPr>
              <w:t xml:space="preserve">2020 засідання аукціонної комісії </w:t>
            </w:r>
            <w:bookmarkEnd w:id="13"/>
            <w:r w:rsidRPr="00BF70BA">
              <w:rPr>
                <w:rFonts w:ascii="Times New Roman" w:hAnsi="Times New Roman" w:cs="Times New Roman"/>
                <w:color w:val="000000"/>
                <w:sz w:val="26"/>
                <w:szCs w:val="26"/>
                <w:lang w:val="uk-UA" w:eastAsia="ru-RU"/>
              </w:rPr>
              <w:t>для продажу об’єктів комунальної власності територіальної громади м. Харкова, що підлягають приватизації шляхом продажу на аукціоні на підставі рішення 36 сесії Харківської міської ради 7 скликання від 24.06.2020 №</w:t>
            </w:r>
            <w:r w:rsidR="00BE0A67" w:rsidRPr="00BF70BA">
              <w:rPr>
                <w:rFonts w:ascii="Times New Roman" w:hAnsi="Times New Roman" w:cs="Times New Roman"/>
                <w:color w:val="000000"/>
                <w:sz w:val="26"/>
                <w:szCs w:val="26"/>
                <w:lang w:val="uk-UA" w:eastAsia="ru-RU"/>
              </w:rPr>
              <w:t>2160</w:t>
            </w:r>
            <w:r w:rsidRPr="00BF70BA">
              <w:rPr>
                <w:rFonts w:ascii="Times New Roman" w:hAnsi="Times New Roman" w:cs="Times New Roman"/>
                <w:color w:val="000000"/>
                <w:sz w:val="26"/>
                <w:szCs w:val="26"/>
                <w:lang w:val="uk-UA" w:eastAsia="ru-RU"/>
              </w:rPr>
              <w:t>/20 «Про внесення змін до деяких рішень Харківської міської ради щодо затвердження переліку об’єктів, що підлягають приватизації»</w:t>
            </w:r>
          </w:p>
        </w:tc>
      </w:tr>
      <w:tr w:rsidR="000D6D09" w:rsidRPr="00451AC2" w:rsidTr="00451AC2">
        <w:trPr>
          <w:cantSplit/>
        </w:trPr>
        <w:tc>
          <w:tcPr>
            <w:tcW w:w="5954" w:type="dxa"/>
          </w:tcPr>
          <w:p w:rsidR="000D6D09" w:rsidRPr="00BF70BA" w:rsidRDefault="000D6D09" w:rsidP="000D6D09">
            <w:pPr>
              <w:spacing w:after="150" w:line="240" w:lineRule="auto"/>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lastRenderedPageBreak/>
              <w:t>5.2. унікальний код, присвоєний об’єкту приватизації під час публікації переліку об’єктів, що підлягають приватизації, в електронній торговій системі</w:t>
            </w:r>
          </w:p>
        </w:tc>
        <w:bookmarkStart w:id="14" w:name="assetID"/>
        <w:tc>
          <w:tcPr>
            <w:tcW w:w="9680" w:type="dxa"/>
          </w:tcPr>
          <w:p w:rsidR="000D6D09" w:rsidRPr="00852FA5" w:rsidRDefault="00451AC2" w:rsidP="000D6D09">
            <w:pPr>
              <w:spacing w:after="150" w:line="240" w:lineRule="auto"/>
              <w:jc w:val="both"/>
              <w:rPr>
                <w:rFonts w:ascii="Times New Roman" w:hAnsi="Times New Roman" w:cs="Times New Roman"/>
                <w:color w:val="000000"/>
                <w:sz w:val="28"/>
                <w:szCs w:val="28"/>
                <w:lang w:val="uk-UA" w:eastAsia="ru-RU"/>
              </w:rPr>
            </w:pPr>
            <w:r w:rsidRPr="00451AC2">
              <w:fldChar w:fldCharType="begin"/>
            </w:r>
            <w:r w:rsidRPr="00451AC2">
              <w:instrText xml:space="preserve"> HYPERLINK "https://sale.uub.com.ua/asset/UA-AR-P-2020-07-01-000015-2" </w:instrText>
            </w:r>
            <w:r w:rsidRPr="00451AC2">
              <w:fldChar w:fldCharType="separate"/>
            </w:r>
            <w:r w:rsidRPr="00451AC2">
              <w:rPr>
                <w:rStyle w:val="a7"/>
                <w:rFonts w:ascii="Segoe UI" w:hAnsi="Segoe UI" w:cs="Segoe UI"/>
                <w:color w:val="auto"/>
                <w:shd w:val="clear" w:color="auto" w:fill="FFFFFF"/>
              </w:rPr>
              <w:t>UA-AR-P-2020-07-01-000015-2</w:t>
            </w:r>
            <w:r w:rsidRPr="00451AC2">
              <w:fldChar w:fldCharType="end"/>
            </w:r>
            <w:bookmarkEnd w:id="14"/>
          </w:p>
        </w:tc>
      </w:tr>
      <w:tr w:rsidR="000D6D09" w:rsidRPr="00492382" w:rsidTr="00451AC2">
        <w:trPr>
          <w:cantSplit/>
          <w:trHeight w:val="355"/>
        </w:trPr>
        <w:tc>
          <w:tcPr>
            <w:tcW w:w="5954" w:type="dxa"/>
            <w:vMerge w:val="restart"/>
          </w:tcPr>
          <w:p w:rsidR="000D6D09" w:rsidRPr="00BF70BA" w:rsidRDefault="000D6D09" w:rsidP="000D6D09">
            <w:pPr>
              <w:spacing w:after="150" w:line="240" w:lineRule="auto"/>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t xml:space="preserve">5.3. крок аукціону для кожного із способів продажу Мінімальний крок аукціону становить 1 відсоток стартової ціни лота </w:t>
            </w:r>
          </w:p>
          <w:p w:rsidR="000D6D09" w:rsidRPr="00BF70BA" w:rsidRDefault="000D6D09" w:rsidP="000D6D09">
            <w:pPr>
              <w:spacing w:after="150" w:line="240" w:lineRule="auto"/>
              <w:jc w:val="both"/>
              <w:rPr>
                <w:rFonts w:ascii="Times New Roman" w:hAnsi="Times New Roman" w:cs="Times New Roman"/>
                <w:color w:val="000000"/>
                <w:sz w:val="26"/>
                <w:szCs w:val="26"/>
                <w:lang w:val="uk-UA" w:eastAsia="ru-RU"/>
              </w:rPr>
            </w:pPr>
          </w:p>
        </w:tc>
        <w:tc>
          <w:tcPr>
            <w:tcW w:w="9680" w:type="dxa"/>
          </w:tcPr>
          <w:p w:rsidR="000D6D09" w:rsidRPr="005479FB" w:rsidRDefault="000D6D09" w:rsidP="000D6D09">
            <w:pPr>
              <w:spacing w:after="150" w:line="240" w:lineRule="auto"/>
              <w:jc w:val="both"/>
              <w:rPr>
                <w:rFonts w:ascii="Times New Roman" w:hAnsi="Times New Roman" w:cs="Times New Roman"/>
                <w:color w:val="000000"/>
                <w:sz w:val="28"/>
                <w:szCs w:val="28"/>
                <w:lang w:val="uk-UA" w:eastAsia="ru-RU"/>
              </w:rPr>
            </w:pPr>
            <w:r w:rsidRPr="005479FB">
              <w:rPr>
                <w:rFonts w:ascii="Times New Roman" w:hAnsi="Times New Roman" w:cs="Times New Roman"/>
                <w:color w:val="000000"/>
                <w:sz w:val="28"/>
                <w:szCs w:val="28"/>
                <w:lang w:val="uk-UA" w:eastAsia="ru-RU"/>
              </w:rPr>
              <w:t>Аукціон з умовами –</w:t>
            </w:r>
            <w:bookmarkStart w:id="15" w:name="_Hlk50124023"/>
            <w:r w:rsidR="008C270B">
              <w:rPr>
                <w:rFonts w:ascii="Times New Roman" w:hAnsi="Times New Roman" w:cs="Times New Roman"/>
                <w:color w:val="000000"/>
                <w:sz w:val="28"/>
                <w:szCs w:val="28"/>
                <w:lang w:val="uk-UA" w:eastAsia="ru-RU"/>
              </w:rPr>
              <w:t>1</w:t>
            </w:r>
            <w:r w:rsidRPr="005479FB">
              <w:rPr>
                <w:rFonts w:ascii="Times New Roman" w:hAnsi="Times New Roman" w:cs="Times New Roman"/>
                <w:color w:val="000000"/>
                <w:sz w:val="28"/>
                <w:szCs w:val="28"/>
                <w:lang w:val="uk-UA" w:eastAsia="ru-RU"/>
              </w:rPr>
              <w:t> </w:t>
            </w:r>
            <w:r w:rsidR="008C270B">
              <w:rPr>
                <w:rFonts w:ascii="Times New Roman" w:hAnsi="Times New Roman" w:cs="Times New Roman"/>
                <w:color w:val="000000"/>
                <w:sz w:val="28"/>
                <w:szCs w:val="28"/>
                <w:lang w:val="uk-UA" w:eastAsia="ru-RU"/>
              </w:rPr>
              <w:t>430</w:t>
            </w:r>
            <w:r w:rsidR="00BE0A67">
              <w:rPr>
                <w:rFonts w:ascii="Times New Roman" w:hAnsi="Times New Roman" w:cs="Times New Roman"/>
                <w:color w:val="000000"/>
                <w:sz w:val="28"/>
                <w:szCs w:val="28"/>
                <w:lang w:val="uk-UA" w:eastAsia="ru-RU"/>
              </w:rPr>
              <w:t>,</w:t>
            </w:r>
            <w:r w:rsidR="008C270B">
              <w:rPr>
                <w:rFonts w:ascii="Times New Roman" w:hAnsi="Times New Roman" w:cs="Times New Roman"/>
                <w:color w:val="000000"/>
                <w:sz w:val="28"/>
                <w:szCs w:val="28"/>
                <w:lang w:val="uk-UA" w:eastAsia="ru-RU"/>
              </w:rPr>
              <w:t>14</w:t>
            </w:r>
            <w:r w:rsidR="00BE0A67">
              <w:rPr>
                <w:rFonts w:ascii="Times New Roman" w:hAnsi="Times New Roman" w:cs="Times New Roman"/>
                <w:color w:val="000000"/>
                <w:sz w:val="28"/>
                <w:szCs w:val="28"/>
                <w:lang w:val="uk-UA" w:eastAsia="ru-RU"/>
              </w:rPr>
              <w:t xml:space="preserve"> </w:t>
            </w:r>
            <w:bookmarkEnd w:id="15"/>
            <w:r>
              <w:rPr>
                <w:rFonts w:ascii="Times New Roman" w:hAnsi="Times New Roman" w:cs="Times New Roman"/>
                <w:color w:val="000000"/>
                <w:sz w:val="28"/>
                <w:szCs w:val="28"/>
                <w:lang w:val="uk-UA" w:eastAsia="ru-RU"/>
              </w:rPr>
              <w:t>грн</w:t>
            </w:r>
          </w:p>
        </w:tc>
      </w:tr>
      <w:tr w:rsidR="000D6D09" w:rsidRPr="00492382" w:rsidTr="00451AC2">
        <w:trPr>
          <w:cantSplit/>
        </w:trPr>
        <w:tc>
          <w:tcPr>
            <w:tcW w:w="5954" w:type="dxa"/>
            <w:vMerge/>
          </w:tcPr>
          <w:p w:rsidR="000D6D09" w:rsidRPr="00BF70BA" w:rsidRDefault="000D6D09" w:rsidP="000D6D09">
            <w:pPr>
              <w:spacing w:after="150" w:line="240" w:lineRule="auto"/>
              <w:jc w:val="both"/>
              <w:rPr>
                <w:rFonts w:ascii="Times New Roman" w:hAnsi="Times New Roman" w:cs="Times New Roman"/>
                <w:color w:val="000000"/>
                <w:sz w:val="26"/>
                <w:szCs w:val="26"/>
                <w:lang w:val="uk-UA" w:eastAsia="ru-RU"/>
              </w:rPr>
            </w:pPr>
          </w:p>
        </w:tc>
        <w:tc>
          <w:tcPr>
            <w:tcW w:w="9680" w:type="dxa"/>
          </w:tcPr>
          <w:p w:rsidR="000D6D09" w:rsidRPr="005479FB" w:rsidRDefault="000D6D09" w:rsidP="000D6D09">
            <w:pPr>
              <w:pStyle w:val="a8"/>
              <w:ind w:firstLine="0"/>
              <w:rPr>
                <w:color w:val="000000"/>
              </w:rPr>
            </w:pPr>
            <w:r w:rsidRPr="005479FB">
              <w:rPr>
                <w:color w:val="000000"/>
              </w:rPr>
              <w:t>Аукціон із зниженням стартової ціни –</w:t>
            </w:r>
            <w:r w:rsidR="00BE0A67">
              <w:rPr>
                <w:color w:val="000000"/>
              </w:rPr>
              <w:t xml:space="preserve"> </w:t>
            </w:r>
            <w:bookmarkStart w:id="16" w:name="_Hlk50124053"/>
            <w:r w:rsidR="008C270B">
              <w:rPr>
                <w:color w:val="000000"/>
              </w:rPr>
              <w:t>715</w:t>
            </w:r>
            <w:r w:rsidR="00BE0A67">
              <w:rPr>
                <w:color w:val="000000"/>
              </w:rPr>
              <w:t>,</w:t>
            </w:r>
            <w:r w:rsidR="008C270B">
              <w:rPr>
                <w:color w:val="000000"/>
              </w:rPr>
              <w:t>0</w:t>
            </w:r>
            <w:r w:rsidR="00BE0A67">
              <w:rPr>
                <w:color w:val="000000"/>
              </w:rPr>
              <w:t xml:space="preserve">7 </w:t>
            </w:r>
            <w:bookmarkEnd w:id="16"/>
            <w:r>
              <w:rPr>
                <w:color w:val="000000"/>
              </w:rPr>
              <w:t>грн</w:t>
            </w:r>
          </w:p>
        </w:tc>
      </w:tr>
      <w:tr w:rsidR="000D6D09" w:rsidRPr="00492382" w:rsidTr="00451AC2">
        <w:trPr>
          <w:cantSplit/>
        </w:trPr>
        <w:tc>
          <w:tcPr>
            <w:tcW w:w="5954" w:type="dxa"/>
            <w:vMerge/>
          </w:tcPr>
          <w:p w:rsidR="000D6D09" w:rsidRPr="00BF70BA" w:rsidRDefault="000D6D09" w:rsidP="000D6D09">
            <w:pPr>
              <w:spacing w:after="150" w:line="240" w:lineRule="auto"/>
              <w:jc w:val="both"/>
              <w:rPr>
                <w:rFonts w:ascii="Times New Roman" w:hAnsi="Times New Roman" w:cs="Times New Roman"/>
                <w:color w:val="000000"/>
                <w:sz w:val="26"/>
                <w:szCs w:val="26"/>
                <w:lang w:val="uk-UA" w:eastAsia="ru-RU"/>
              </w:rPr>
            </w:pPr>
          </w:p>
        </w:tc>
        <w:tc>
          <w:tcPr>
            <w:tcW w:w="9680" w:type="dxa"/>
          </w:tcPr>
          <w:p w:rsidR="000D6D09" w:rsidRPr="005479FB" w:rsidRDefault="000D6D09" w:rsidP="000D6D09">
            <w:pPr>
              <w:pStyle w:val="a8"/>
              <w:ind w:firstLine="0"/>
              <w:rPr>
                <w:color w:val="000000"/>
              </w:rPr>
            </w:pPr>
            <w:r w:rsidRPr="005479FB">
              <w:rPr>
                <w:color w:val="000000"/>
              </w:rPr>
              <w:t>Аукціон за методом покрокового зниження стартової ціни та подальшого подання цінових пропозицій –</w:t>
            </w:r>
            <w:r w:rsidR="00BE0A67">
              <w:rPr>
                <w:color w:val="000000"/>
              </w:rPr>
              <w:t xml:space="preserve"> </w:t>
            </w:r>
            <w:r w:rsidR="008C270B">
              <w:rPr>
                <w:color w:val="000000"/>
              </w:rPr>
              <w:t xml:space="preserve">715,07 </w:t>
            </w:r>
            <w:r>
              <w:rPr>
                <w:color w:val="000000"/>
              </w:rPr>
              <w:t>грн</w:t>
            </w:r>
            <w:r w:rsidRPr="005479FB">
              <w:rPr>
                <w:color w:val="000000"/>
              </w:rPr>
              <w:t xml:space="preserve"> </w:t>
            </w:r>
          </w:p>
        </w:tc>
      </w:tr>
      <w:tr w:rsidR="000D6D09" w:rsidRPr="00492382" w:rsidTr="00451AC2">
        <w:trPr>
          <w:cantSplit/>
        </w:trPr>
        <w:tc>
          <w:tcPr>
            <w:tcW w:w="5954" w:type="dxa"/>
          </w:tcPr>
          <w:p w:rsidR="000D6D09" w:rsidRPr="00BF70BA" w:rsidRDefault="000D6D09" w:rsidP="00D37F60">
            <w:pPr>
              <w:spacing w:after="150" w:line="240" w:lineRule="auto"/>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t xml:space="preserve">5.4. 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w:t>
            </w:r>
          </w:p>
        </w:tc>
        <w:tc>
          <w:tcPr>
            <w:tcW w:w="9680" w:type="dxa"/>
          </w:tcPr>
          <w:p w:rsidR="000D6D09" w:rsidRPr="007D0A21" w:rsidRDefault="000D6D09" w:rsidP="000D6D09">
            <w:pPr>
              <w:shd w:val="clear" w:color="auto" w:fill="FFFFFF"/>
              <w:spacing w:after="150" w:line="240" w:lineRule="auto"/>
              <w:ind w:firstLine="450"/>
              <w:jc w:val="both"/>
              <w:rPr>
                <w:rFonts w:ascii="Times New Roman" w:hAnsi="Times New Roman" w:cs="Times New Roman"/>
                <w:color w:val="000000"/>
                <w:sz w:val="28"/>
                <w:szCs w:val="28"/>
                <w:highlight w:val="green"/>
                <w:lang w:val="uk-UA" w:eastAsia="ru-RU"/>
              </w:rPr>
            </w:pPr>
            <w:r w:rsidRPr="00FD33E4">
              <w:rPr>
                <w:rFonts w:ascii="Times New Roman" w:hAnsi="Times New Roman" w:cs="Times New Roman"/>
                <w:color w:val="000000"/>
                <w:sz w:val="28"/>
                <w:szCs w:val="28"/>
                <w:lang w:val="uk-UA" w:eastAsia="ru-RU"/>
              </w:rPr>
              <w:t>2</w:t>
            </w:r>
          </w:p>
        </w:tc>
      </w:tr>
      <w:tr w:rsidR="000D6D09" w:rsidRPr="00C111B7" w:rsidTr="00451AC2">
        <w:trPr>
          <w:cantSplit/>
        </w:trPr>
        <w:tc>
          <w:tcPr>
            <w:tcW w:w="5954" w:type="dxa"/>
          </w:tcPr>
          <w:p w:rsidR="000D6D09" w:rsidRPr="00BF70BA" w:rsidRDefault="000D6D09" w:rsidP="000D6D09">
            <w:pPr>
              <w:spacing w:after="150" w:line="240" w:lineRule="auto"/>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t>5.5. 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9680" w:type="dxa"/>
          </w:tcPr>
          <w:p w:rsidR="000D6D09" w:rsidRPr="00BF70BA" w:rsidRDefault="000A1B4A" w:rsidP="000D6D09">
            <w:pPr>
              <w:spacing w:after="150" w:line="240" w:lineRule="auto"/>
              <w:jc w:val="both"/>
              <w:rPr>
                <w:rFonts w:ascii="Times New Roman" w:hAnsi="Times New Roman" w:cs="Times New Roman"/>
                <w:color w:val="000000"/>
                <w:sz w:val="26"/>
                <w:szCs w:val="26"/>
                <w:highlight w:val="green"/>
                <w:lang w:val="uk-UA" w:eastAsia="ru-RU"/>
              </w:rPr>
            </w:pPr>
            <w:hyperlink r:id="rId11" w:history="1">
              <w:r w:rsidR="000D6D09" w:rsidRPr="00BF70BA">
                <w:rPr>
                  <w:rStyle w:val="a7"/>
                  <w:rFonts w:ascii="Times New Roman" w:hAnsi="Times New Roman" w:cs="Times New Roman"/>
                  <w:color w:val="auto"/>
                  <w:sz w:val="26"/>
                  <w:szCs w:val="26"/>
                  <w:shd w:val="clear" w:color="auto" w:fill="FFFFFF"/>
                  <w:lang w:val="uk-UA" w:eastAsia="ru-RU"/>
                </w:rPr>
                <w:t>https://prozorro.sale/info/elektronni-majdanchiki-ets-prozorroprodazhi-cbd2</w:t>
              </w:r>
            </w:hyperlink>
          </w:p>
        </w:tc>
      </w:tr>
      <w:tr w:rsidR="000D6D09" w:rsidRPr="00492382" w:rsidTr="00451AC2">
        <w:trPr>
          <w:cantSplit/>
          <w:trHeight w:val="641"/>
        </w:trPr>
        <w:tc>
          <w:tcPr>
            <w:tcW w:w="5954" w:type="dxa"/>
          </w:tcPr>
          <w:p w:rsidR="000D6D09" w:rsidRPr="00BF70BA" w:rsidRDefault="000D6D09" w:rsidP="000D6D09">
            <w:pPr>
              <w:spacing w:after="150"/>
              <w:jc w:val="both"/>
              <w:rPr>
                <w:rFonts w:ascii="Times New Roman" w:hAnsi="Times New Roman" w:cs="Times New Roman"/>
                <w:color w:val="000000"/>
                <w:sz w:val="26"/>
                <w:szCs w:val="26"/>
                <w:lang w:val="uk-UA" w:eastAsia="ru-RU"/>
              </w:rPr>
            </w:pPr>
            <w:r w:rsidRPr="00BF70BA">
              <w:rPr>
                <w:rFonts w:ascii="Times New Roman" w:hAnsi="Times New Roman" w:cs="Times New Roman"/>
                <w:color w:val="000000"/>
                <w:sz w:val="26"/>
                <w:szCs w:val="26"/>
                <w:lang w:val="uk-UA" w:eastAsia="ru-RU"/>
              </w:rPr>
              <w:t xml:space="preserve">5.6. </w:t>
            </w:r>
            <w:proofErr w:type="spellStart"/>
            <w:r w:rsidRPr="00BF70BA">
              <w:rPr>
                <w:rFonts w:ascii="Times New Roman" w:hAnsi="Times New Roman" w:cs="Times New Roman"/>
                <w:color w:val="000000"/>
                <w:sz w:val="26"/>
                <w:szCs w:val="26"/>
                <w:lang w:val="uk-UA" w:eastAsia="ru-RU"/>
              </w:rPr>
              <w:t>Проєкти</w:t>
            </w:r>
            <w:proofErr w:type="spellEnd"/>
            <w:r w:rsidRPr="00BF70BA">
              <w:rPr>
                <w:rFonts w:ascii="Times New Roman" w:hAnsi="Times New Roman" w:cs="Times New Roman"/>
                <w:color w:val="000000"/>
                <w:sz w:val="26"/>
                <w:szCs w:val="26"/>
                <w:lang w:val="uk-UA" w:eastAsia="ru-RU"/>
              </w:rPr>
              <w:t xml:space="preserve"> договорів купівлі-продажу</w:t>
            </w:r>
          </w:p>
        </w:tc>
        <w:tc>
          <w:tcPr>
            <w:tcW w:w="9680" w:type="dxa"/>
          </w:tcPr>
          <w:p w:rsidR="000D6D09" w:rsidRPr="00451AC2" w:rsidRDefault="000D6D09" w:rsidP="000D6D09">
            <w:pPr>
              <w:spacing w:after="0" w:line="240" w:lineRule="auto"/>
              <w:jc w:val="both"/>
              <w:rPr>
                <w:rFonts w:ascii="Times New Roman" w:hAnsi="Times New Roman" w:cs="Times New Roman"/>
                <w:color w:val="000000"/>
                <w:sz w:val="28"/>
                <w:szCs w:val="28"/>
                <w:lang w:val="uk-UA" w:eastAsia="ru-RU"/>
              </w:rPr>
            </w:pPr>
            <w:r w:rsidRPr="00451AC2">
              <w:rPr>
                <w:rFonts w:ascii="Times New Roman" w:hAnsi="Times New Roman" w:cs="Times New Roman"/>
                <w:color w:val="000000"/>
                <w:sz w:val="28"/>
                <w:szCs w:val="28"/>
                <w:lang w:val="uk-UA" w:eastAsia="ru-RU"/>
              </w:rPr>
              <w:t>Додаток 1. Покупець – орендар об’єкта;</w:t>
            </w:r>
          </w:p>
          <w:p w:rsidR="000D6D09" w:rsidRPr="00451AC2" w:rsidRDefault="000D6D09" w:rsidP="000D6D09">
            <w:pPr>
              <w:spacing w:after="150"/>
              <w:jc w:val="both"/>
              <w:rPr>
                <w:rFonts w:ascii="Times New Roman" w:hAnsi="Times New Roman" w:cs="Times New Roman"/>
                <w:sz w:val="28"/>
                <w:szCs w:val="28"/>
                <w:highlight w:val="green"/>
                <w:lang w:val="uk-UA"/>
              </w:rPr>
            </w:pPr>
            <w:r w:rsidRPr="00451AC2">
              <w:rPr>
                <w:rFonts w:ascii="Times New Roman" w:hAnsi="Times New Roman" w:cs="Times New Roman"/>
                <w:color w:val="000000"/>
                <w:sz w:val="28"/>
                <w:szCs w:val="28"/>
                <w:lang w:val="uk-UA" w:eastAsia="ru-RU"/>
              </w:rPr>
              <w:t>Додаток 2. Покупець – не орендар об’єкта</w:t>
            </w:r>
          </w:p>
        </w:tc>
      </w:tr>
      <w:tr w:rsidR="00451AC2" w:rsidRPr="00492382" w:rsidTr="00451AC2">
        <w:trPr>
          <w:cantSplit/>
          <w:trHeight w:val="641"/>
        </w:trPr>
        <w:tc>
          <w:tcPr>
            <w:tcW w:w="5954" w:type="dxa"/>
          </w:tcPr>
          <w:p w:rsidR="00451AC2" w:rsidRPr="00BF70BA" w:rsidRDefault="00451AC2" w:rsidP="000D6D09">
            <w:pPr>
              <w:spacing w:after="150"/>
              <w:jc w:val="both"/>
              <w:rPr>
                <w:rFonts w:ascii="Times New Roman" w:hAnsi="Times New Roman" w:cs="Times New Roman"/>
                <w:color w:val="000000"/>
                <w:sz w:val="26"/>
                <w:szCs w:val="26"/>
                <w:lang w:val="uk-UA" w:eastAsia="ru-RU"/>
              </w:rPr>
            </w:pPr>
            <w:r>
              <w:rPr>
                <w:rFonts w:ascii="Times New Roman" w:hAnsi="Times New Roman" w:cs="Times New Roman"/>
                <w:color w:val="000000"/>
                <w:sz w:val="28"/>
                <w:szCs w:val="28"/>
                <w:lang w:val="uk-UA" w:eastAsia="ru-RU"/>
              </w:rPr>
              <w:t>5.7. Інші документи</w:t>
            </w:r>
          </w:p>
        </w:tc>
        <w:tc>
          <w:tcPr>
            <w:tcW w:w="9680" w:type="dxa"/>
          </w:tcPr>
          <w:p w:rsidR="00451AC2" w:rsidRPr="00451AC2" w:rsidRDefault="00451AC2" w:rsidP="000D6D09">
            <w:pPr>
              <w:spacing w:after="0" w:line="240" w:lineRule="auto"/>
              <w:jc w:val="both"/>
              <w:rPr>
                <w:rFonts w:ascii="Times New Roman" w:hAnsi="Times New Roman" w:cs="Times New Roman"/>
                <w:color w:val="000000"/>
                <w:sz w:val="28"/>
                <w:szCs w:val="28"/>
                <w:lang w:val="uk-UA" w:eastAsia="ru-RU"/>
              </w:rPr>
            </w:pPr>
            <w:r w:rsidRPr="00451AC2">
              <w:rPr>
                <w:rFonts w:ascii="Times New Roman" w:hAnsi="Times New Roman" w:cs="Times New Roman"/>
                <w:sz w:val="28"/>
                <w:szCs w:val="28"/>
                <w:lang w:val="uk-UA" w:eastAsia="ru-RU"/>
              </w:rPr>
              <w:t xml:space="preserve">Договір оренди </w:t>
            </w:r>
            <w:r w:rsidRPr="00451AC2">
              <w:rPr>
                <w:rFonts w:ascii="Times New Roman" w:hAnsi="Times New Roman" w:cs="Times New Roman"/>
                <w:sz w:val="28"/>
                <w:szCs w:val="28"/>
              </w:rPr>
              <w:t xml:space="preserve">№ 5106 </w:t>
            </w:r>
            <w:proofErr w:type="spellStart"/>
            <w:r w:rsidRPr="00451AC2">
              <w:rPr>
                <w:rFonts w:ascii="Times New Roman" w:hAnsi="Times New Roman" w:cs="Times New Roman"/>
                <w:sz w:val="28"/>
                <w:szCs w:val="28"/>
              </w:rPr>
              <w:t>від</w:t>
            </w:r>
            <w:proofErr w:type="spellEnd"/>
            <w:r w:rsidRPr="00451AC2">
              <w:rPr>
                <w:rFonts w:ascii="Times New Roman" w:hAnsi="Times New Roman" w:cs="Times New Roman"/>
                <w:sz w:val="28"/>
                <w:szCs w:val="28"/>
              </w:rPr>
              <w:t xml:space="preserve"> 16.08.2018</w:t>
            </w:r>
          </w:p>
        </w:tc>
      </w:tr>
    </w:tbl>
    <w:p w:rsidR="00853680" w:rsidRPr="002203DA" w:rsidRDefault="00853680" w:rsidP="00BF70BA">
      <w:pPr>
        <w:shd w:val="clear" w:color="auto" w:fill="FFFFFF"/>
        <w:spacing w:after="150" w:line="240" w:lineRule="auto"/>
        <w:jc w:val="both"/>
        <w:rPr>
          <w:rFonts w:ascii="Times New Roman" w:hAnsi="Times New Roman" w:cs="Times New Roman"/>
          <w:color w:val="000000"/>
          <w:sz w:val="24"/>
          <w:szCs w:val="24"/>
          <w:lang w:val="uk-UA" w:eastAsia="ru-RU"/>
        </w:rPr>
      </w:pPr>
      <w:bookmarkStart w:id="17" w:name="n459"/>
      <w:bookmarkStart w:id="18" w:name="n460"/>
      <w:bookmarkStart w:id="19" w:name="n461"/>
      <w:bookmarkStart w:id="20" w:name="n462"/>
      <w:bookmarkStart w:id="21" w:name="n463"/>
      <w:bookmarkStart w:id="22" w:name="n464"/>
      <w:bookmarkStart w:id="23" w:name="n465"/>
      <w:bookmarkStart w:id="24" w:name="n466"/>
      <w:bookmarkStart w:id="25" w:name="n467"/>
      <w:bookmarkStart w:id="26" w:name="n468"/>
      <w:bookmarkStart w:id="27" w:name="n469"/>
      <w:bookmarkStart w:id="28" w:name="n470"/>
      <w:bookmarkStart w:id="29" w:name="n471"/>
      <w:bookmarkStart w:id="30" w:name="n472"/>
      <w:bookmarkStart w:id="31" w:name="n9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sectPr w:rsidR="00853680" w:rsidRPr="002203DA" w:rsidSect="00FB3EB6">
      <w:headerReference w:type="even" r:id="rId12"/>
      <w:headerReference w:type="default" r:id="rId13"/>
      <w:footerReference w:type="even" r:id="rId14"/>
      <w:footerReference w:type="default" r:id="rId15"/>
      <w:headerReference w:type="first" r:id="rId16"/>
      <w:footerReference w:type="first" r:id="rId17"/>
      <w:pgSz w:w="16838" w:h="11906" w:orient="landscape"/>
      <w:pgMar w:top="709" w:right="536" w:bottom="0" w:left="1134" w:header="708"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1B4A" w:rsidRDefault="000A1B4A" w:rsidP="00C3342C">
      <w:pPr>
        <w:spacing w:after="0" w:line="240" w:lineRule="auto"/>
      </w:pPr>
      <w:r>
        <w:separator/>
      </w:r>
    </w:p>
  </w:endnote>
  <w:endnote w:type="continuationSeparator" w:id="0">
    <w:p w:rsidR="000A1B4A" w:rsidRDefault="000A1B4A" w:rsidP="00C3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649C" w:rsidRDefault="002C649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649C" w:rsidRDefault="002C649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649C" w:rsidRDefault="002C649C">
    <w:pPr>
      <w:pStyle w:val="ac"/>
      <w:jc w:val="right"/>
    </w:pPr>
  </w:p>
  <w:p w:rsidR="002C649C" w:rsidRDefault="002C64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1B4A" w:rsidRDefault="000A1B4A" w:rsidP="00C3342C">
      <w:pPr>
        <w:spacing w:after="0" w:line="240" w:lineRule="auto"/>
      </w:pPr>
      <w:r>
        <w:separator/>
      </w:r>
    </w:p>
  </w:footnote>
  <w:footnote w:type="continuationSeparator" w:id="0">
    <w:p w:rsidR="000A1B4A" w:rsidRDefault="000A1B4A" w:rsidP="00C33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649C" w:rsidRDefault="002C649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759896"/>
      <w:docPartObj>
        <w:docPartGallery w:val="Page Numbers (Top of Page)"/>
        <w:docPartUnique/>
      </w:docPartObj>
    </w:sdtPr>
    <w:sdtEndPr/>
    <w:sdtContent>
      <w:p w:rsidR="002C649C" w:rsidRDefault="00FC1831">
        <w:pPr>
          <w:pStyle w:val="aa"/>
          <w:jc w:val="right"/>
        </w:pPr>
        <w:r>
          <w:fldChar w:fldCharType="begin"/>
        </w:r>
        <w:r w:rsidR="00B239C4">
          <w:instrText>PAGE   \* MERGEFORMAT</w:instrText>
        </w:r>
        <w:r>
          <w:fldChar w:fldCharType="separate"/>
        </w:r>
        <w:r w:rsidR="00BF70BA">
          <w:rPr>
            <w:noProof/>
          </w:rPr>
          <w:t>5</w:t>
        </w:r>
        <w:r>
          <w:rPr>
            <w:noProof/>
          </w:rPr>
          <w:fldChar w:fldCharType="end"/>
        </w:r>
      </w:p>
    </w:sdtContent>
  </w:sdt>
  <w:p w:rsidR="002C649C" w:rsidRPr="00D52A59" w:rsidRDefault="002C649C" w:rsidP="00D47950">
    <w:pPr>
      <w:pStyle w:val="aa"/>
      <w:ind w:firstLine="13467"/>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649C" w:rsidRDefault="002C649C">
    <w:pPr>
      <w:pStyle w:val="aa"/>
      <w:jc w:val="right"/>
    </w:pPr>
  </w:p>
  <w:p w:rsidR="002C649C" w:rsidRDefault="002C649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816FA"/>
    <w:multiLevelType w:val="hybridMultilevel"/>
    <w:tmpl w:val="781673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2FD06F6"/>
    <w:multiLevelType w:val="hybridMultilevel"/>
    <w:tmpl w:val="AE06C0D4"/>
    <w:lvl w:ilvl="0" w:tplc="96FEF7B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173" w:hanging="360"/>
      </w:pPr>
      <w:rPr>
        <w:rFonts w:ascii="Courier New" w:hAnsi="Courier New" w:cs="Courier New" w:hint="default"/>
      </w:rPr>
    </w:lvl>
    <w:lvl w:ilvl="2" w:tplc="04220005">
      <w:start w:val="1"/>
      <w:numFmt w:val="bullet"/>
      <w:lvlText w:val=""/>
      <w:lvlJc w:val="left"/>
      <w:pPr>
        <w:ind w:left="1893" w:hanging="360"/>
      </w:pPr>
      <w:rPr>
        <w:rFonts w:ascii="Wingdings" w:hAnsi="Wingdings" w:cs="Wingdings" w:hint="default"/>
      </w:rPr>
    </w:lvl>
    <w:lvl w:ilvl="3" w:tplc="04220001">
      <w:start w:val="1"/>
      <w:numFmt w:val="bullet"/>
      <w:lvlText w:val=""/>
      <w:lvlJc w:val="left"/>
      <w:pPr>
        <w:ind w:left="2613" w:hanging="360"/>
      </w:pPr>
      <w:rPr>
        <w:rFonts w:ascii="Symbol" w:hAnsi="Symbol" w:cs="Symbol" w:hint="default"/>
      </w:rPr>
    </w:lvl>
    <w:lvl w:ilvl="4" w:tplc="04220003">
      <w:start w:val="1"/>
      <w:numFmt w:val="bullet"/>
      <w:lvlText w:val="o"/>
      <w:lvlJc w:val="left"/>
      <w:pPr>
        <w:ind w:left="3333" w:hanging="360"/>
      </w:pPr>
      <w:rPr>
        <w:rFonts w:ascii="Courier New" w:hAnsi="Courier New" w:cs="Courier New" w:hint="default"/>
      </w:rPr>
    </w:lvl>
    <w:lvl w:ilvl="5" w:tplc="04220005">
      <w:start w:val="1"/>
      <w:numFmt w:val="bullet"/>
      <w:lvlText w:val=""/>
      <w:lvlJc w:val="left"/>
      <w:pPr>
        <w:ind w:left="4053" w:hanging="360"/>
      </w:pPr>
      <w:rPr>
        <w:rFonts w:ascii="Wingdings" w:hAnsi="Wingdings" w:cs="Wingdings" w:hint="default"/>
      </w:rPr>
    </w:lvl>
    <w:lvl w:ilvl="6" w:tplc="04220001">
      <w:start w:val="1"/>
      <w:numFmt w:val="bullet"/>
      <w:lvlText w:val=""/>
      <w:lvlJc w:val="left"/>
      <w:pPr>
        <w:ind w:left="4773" w:hanging="360"/>
      </w:pPr>
      <w:rPr>
        <w:rFonts w:ascii="Symbol" w:hAnsi="Symbol" w:cs="Symbol" w:hint="default"/>
      </w:rPr>
    </w:lvl>
    <w:lvl w:ilvl="7" w:tplc="04220003">
      <w:start w:val="1"/>
      <w:numFmt w:val="bullet"/>
      <w:lvlText w:val="o"/>
      <w:lvlJc w:val="left"/>
      <w:pPr>
        <w:ind w:left="5493" w:hanging="360"/>
      </w:pPr>
      <w:rPr>
        <w:rFonts w:ascii="Courier New" w:hAnsi="Courier New" w:cs="Courier New" w:hint="default"/>
      </w:rPr>
    </w:lvl>
    <w:lvl w:ilvl="8" w:tplc="04220005">
      <w:start w:val="1"/>
      <w:numFmt w:val="bullet"/>
      <w:lvlText w:val=""/>
      <w:lvlJc w:val="left"/>
      <w:pPr>
        <w:ind w:left="6213" w:hanging="360"/>
      </w:pPr>
      <w:rPr>
        <w:rFonts w:ascii="Wingdings" w:hAnsi="Wingdings" w:cs="Wingdings" w:hint="default"/>
      </w:rPr>
    </w:lvl>
  </w:abstractNum>
  <w:abstractNum w:abstractNumId="2" w15:restartNumberingAfterBreak="0">
    <w:nsid w:val="40B0553A"/>
    <w:multiLevelType w:val="hybridMultilevel"/>
    <w:tmpl w:val="BE263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500B97"/>
    <w:multiLevelType w:val="hybridMultilevel"/>
    <w:tmpl w:val="1A8A6A24"/>
    <w:lvl w:ilvl="0" w:tplc="95BCB7D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1E689C"/>
    <w:multiLevelType w:val="hybridMultilevel"/>
    <w:tmpl w:val="E9D8BC42"/>
    <w:lvl w:ilvl="0" w:tplc="1AD6FD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68"/>
    <w:rsid w:val="000036E2"/>
    <w:rsid w:val="00007322"/>
    <w:rsid w:val="00015CA0"/>
    <w:rsid w:val="00017AD5"/>
    <w:rsid w:val="000236B2"/>
    <w:rsid w:val="00025DAD"/>
    <w:rsid w:val="000273E7"/>
    <w:rsid w:val="00030BC3"/>
    <w:rsid w:val="00033111"/>
    <w:rsid w:val="000446AE"/>
    <w:rsid w:val="0004566B"/>
    <w:rsid w:val="00046C95"/>
    <w:rsid w:val="0005308D"/>
    <w:rsid w:val="000566C5"/>
    <w:rsid w:val="00065F63"/>
    <w:rsid w:val="000719E1"/>
    <w:rsid w:val="0007409D"/>
    <w:rsid w:val="00075814"/>
    <w:rsid w:val="000822E1"/>
    <w:rsid w:val="000908F1"/>
    <w:rsid w:val="000A1B4A"/>
    <w:rsid w:val="000A2FF1"/>
    <w:rsid w:val="000B045B"/>
    <w:rsid w:val="000B26C1"/>
    <w:rsid w:val="000C0B39"/>
    <w:rsid w:val="000C1678"/>
    <w:rsid w:val="000C3757"/>
    <w:rsid w:val="000D23F7"/>
    <w:rsid w:val="000D2D8F"/>
    <w:rsid w:val="000D6D09"/>
    <w:rsid w:val="000D6E16"/>
    <w:rsid w:val="000D744A"/>
    <w:rsid w:val="000D770A"/>
    <w:rsid w:val="000E7A1D"/>
    <w:rsid w:val="000F20AE"/>
    <w:rsid w:val="000F7812"/>
    <w:rsid w:val="00100148"/>
    <w:rsid w:val="001007F5"/>
    <w:rsid w:val="001068FD"/>
    <w:rsid w:val="00111EFD"/>
    <w:rsid w:val="0011513F"/>
    <w:rsid w:val="00115D24"/>
    <w:rsid w:val="0011692B"/>
    <w:rsid w:val="00144F13"/>
    <w:rsid w:val="001456E9"/>
    <w:rsid w:val="0015020E"/>
    <w:rsid w:val="00151F72"/>
    <w:rsid w:val="00155734"/>
    <w:rsid w:val="00156C94"/>
    <w:rsid w:val="00165677"/>
    <w:rsid w:val="00166FC0"/>
    <w:rsid w:val="00167DC0"/>
    <w:rsid w:val="00173B3A"/>
    <w:rsid w:val="00176155"/>
    <w:rsid w:val="00177AA2"/>
    <w:rsid w:val="0018103C"/>
    <w:rsid w:val="00182363"/>
    <w:rsid w:val="00186EC8"/>
    <w:rsid w:val="00191A0A"/>
    <w:rsid w:val="00193A1A"/>
    <w:rsid w:val="00195A16"/>
    <w:rsid w:val="001A4A69"/>
    <w:rsid w:val="001D11D6"/>
    <w:rsid w:val="001D2257"/>
    <w:rsid w:val="001D3FF8"/>
    <w:rsid w:val="001D4328"/>
    <w:rsid w:val="001E6CD3"/>
    <w:rsid w:val="001F0AFA"/>
    <w:rsid w:val="001F23D7"/>
    <w:rsid w:val="001F3DE0"/>
    <w:rsid w:val="00217759"/>
    <w:rsid w:val="002203DA"/>
    <w:rsid w:val="00230D13"/>
    <w:rsid w:val="002313BE"/>
    <w:rsid w:val="00231617"/>
    <w:rsid w:val="002362C9"/>
    <w:rsid w:val="00236D84"/>
    <w:rsid w:val="00247C52"/>
    <w:rsid w:val="00252380"/>
    <w:rsid w:val="00264CAC"/>
    <w:rsid w:val="00274CFC"/>
    <w:rsid w:val="00280445"/>
    <w:rsid w:val="0028662B"/>
    <w:rsid w:val="00291D7F"/>
    <w:rsid w:val="00291F1A"/>
    <w:rsid w:val="00292143"/>
    <w:rsid w:val="00292635"/>
    <w:rsid w:val="00293365"/>
    <w:rsid w:val="002A2A4D"/>
    <w:rsid w:val="002A5264"/>
    <w:rsid w:val="002B5A40"/>
    <w:rsid w:val="002C649C"/>
    <w:rsid w:val="002C64D7"/>
    <w:rsid w:val="002C7EBA"/>
    <w:rsid w:val="002D68C0"/>
    <w:rsid w:val="002E2957"/>
    <w:rsid w:val="002E6EB9"/>
    <w:rsid w:val="002F17C0"/>
    <w:rsid w:val="00304058"/>
    <w:rsid w:val="0031131B"/>
    <w:rsid w:val="0031437B"/>
    <w:rsid w:val="00315520"/>
    <w:rsid w:val="0032603E"/>
    <w:rsid w:val="00326877"/>
    <w:rsid w:val="003274B1"/>
    <w:rsid w:val="0033626D"/>
    <w:rsid w:val="00337B9B"/>
    <w:rsid w:val="00344225"/>
    <w:rsid w:val="003457D5"/>
    <w:rsid w:val="00360695"/>
    <w:rsid w:val="00365FCE"/>
    <w:rsid w:val="00371584"/>
    <w:rsid w:val="003723E2"/>
    <w:rsid w:val="00372711"/>
    <w:rsid w:val="00376210"/>
    <w:rsid w:val="003801D6"/>
    <w:rsid w:val="0039015E"/>
    <w:rsid w:val="003A5CAD"/>
    <w:rsid w:val="003A7C68"/>
    <w:rsid w:val="003B02F3"/>
    <w:rsid w:val="003B75E4"/>
    <w:rsid w:val="003C30E5"/>
    <w:rsid w:val="003C6179"/>
    <w:rsid w:val="003D441E"/>
    <w:rsid w:val="003D7CDF"/>
    <w:rsid w:val="003E3A87"/>
    <w:rsid w:val="003F7EDA"/>
    <w:rsid w:val="00414284"/>
    <w:rsid w:val="004200CA"/>
    <w:rsid w:val="00430E3A"/>
    <w:rsid w:val="00432564"/>
    <w:rsid w:val="004350E7"/>
    <w:rsid w:val="00442F9B"/>
    <w:rsid w:val="00451AC2"/>
    <w:rsid w:val="00455D31"/>
    <w:rsid w:val="0046425E"/>
    <w:rsid w:val="004779D6"/>
    <w:rsid w:val="00484830"/>
    <w:rsid w:val="00492382"/>
    <w:rsid w:val="00493748"/>
    <w:rsid w:val="00497284"/>
    <w:rsid w:val="004A13C1"/>
    <w:rsid w:val="004A2042"/>
    <w:rsid w:val="004A3A8B"/>
    <w:rsid w:val="004B34A9"/>
    <w:rsid w:val="004B4984"/>
    <w:rsid w:val="004C5E4B"/>
    <w:rsid w:val="004C7769"/>
    <w:rsid w:val="004D571F"/>
    <w:rsid w:val="004D6DF4"/>
    <w:rsid w:val="004D70DC"/>
    <w:rsid w:val="004D734C"/>
    <w:rsid w:val="004E16AE"/>
    <w:rsid w:val="004E4CD5"/>
    <w:rsid w:val="004F112D"/>
    <w:rsid w:val="004F2B51"/>
    <w:rsid w:val="004F3CA7"/>
    <w:rsid w:val="0050780F"/>
    <w:rsid w:val="00536535"/>
    <w:rsid w:val="00540261"/>
    <w:rsid w:val="005403E7"/>
    <w:rsid w:val="00541DBC"/>
    <w:rsid w:val="00541FA4"/>
    <w:rsid w:val="00542C18"/>
    <w:rsid w:val="005479FB"/>
    <w:rsid w:val="00550618"/>
    <w:rsid w:val="00552E04"/>
    <w:rsid w:val="00554C25"/>
    <w:rsid w:val="00561E21"/>
    <w:rsid w:val="00563E31"/>
    <w:rsid w:val="00565343"/>
    <w:rsid w:val="00571A4A"/>
    <w:rsid w:val="00577078"/>
    <w:rsid w:val="00580786"/>
    <w:rsid w:val="00583509"/>
    <w:rsid w:val="00584B61"/>
    <w:rsid w:val="00590DC2"/>
    <w:rsid w:val="005975B8"/>
    <w:rsid w:val="005B6791"/>
    <w:rsid w:val="005C3BD9"/>
    <w:rsid w:val="005C4CB0"/>
    <w:rsid w:val="005C4E3F"/>
    <w:rsid w:val="005D157E"/>
    <w:rsid w:val="005E6D1F"/>
    <w:rsid w:val="005F46F1"/>
    <w:rsid w:val="005F7766"/>
    <w:rsid w:val="00602670"/>
    <w:rsid w:val="0060311D"/>
    <w:rsid w:val="0060634C"/>
    <w:rsid w:val="00611495"/>
    <w:rsid w:val="006122CA"/>
    <w:rsid w:val="00612CE5"/>
    <w:rsid w:val="00616E02"/>
    <w:rsid w:val="006174E8"/>
    <w:rsid w:val="00622816"/>
    <w:rsid w:val="00623076"/>
    <w:rsid w:val="00624DBD"/>
    <w:rsid w:val="00670CC6"/>
    <w:rsid w:val="00674896"/>
    <w:rsid w:val="006904F0"/>
    <w:rsid w:val="00695CF7"/>
    <w:rsid w:val="006C0382"/>
    <w:rsid w:val="006E1B24"/>
    <w:rsid w:val="006E5B8E"/>
    <w:rsid w:val="006F286E"/>
    <w:rsid w:val="006F50A9"/>
    <w:rsid w:val="00700E8A"/>
    <w:rsid w:val="007046E8"/>
    <w:rsid w:val="00704D38"/>
    <w:rsid w:val="007221EC"/>
    <w:rsid w:val="00734282"/>
    <w:rsid w:val="00740129"/>
    <w:rsid w:val="00741715"/>
    <w:rsid w:val="00743EE7"/>
    <w:rsid w:val="00744B67"/>
    <w:rsid w:val="00744CE6"/>
    <w:rsid w:val="00750FA9"/>
    <w:rsid w:val="00751408"/>
    <w:rsid w:val="007547D4"/>
    <w:rsid w:val="00760F82"/>
    <w:rsid w:val="007741C3"/>
    <w:rsid w:val="00776EA9"/>
    <w:rsid w:val="00792728"/>
    <w:rsid w:val="00793A64"/>
    <w:rsid w:val="007A330E"/>
    <w:rsid w:val="007A5327"/>
    <w:rsid w:val="007B74C0"/>
    <w:rsid w:val="007D0A21"/>
    <w:rsid w:val="007D3812"/>
    <w:rsid w:val="007D4377"/>
    <w:rsid w:val="007F50B4"/>
    <w:rsid w:val="007F5976"/>
    <w:rsid w:val="007F77D5"/>
    <w:rsid w:val="00802F0C"/>
    <w:rsid w:val="008042F1"/>
    <w:rsid w:val="008105BF"/>
    <w:rsid w:val="0081238E"/>
    <w:rsid w:val="008176E2"/>
    <w:rsid w:val="00833EBF"/>
    <w:rsid w:val="008400A0"/>
    <w:rsid w:val="00840765"/>
    <w:rsid w:val="0084076A"/>
    <w:rsid w:val="00845235"/>
    <w:rsid w:val="008452BB"/>
    <w:rsid w:val="00852FA5"/>
    <w:rsid w:val="00853680"/>
    <w:rsid w:val="00865D6B"/>
    <w:rsid w:val="008745DA"/>
    <w:rsid w:val="00874BBA"/>
    <w:rsid w:val="00890998"/>
    <w:rsid w:val="00896087"/>
    <w:rsid w:val="00897743"/>
    <w:rsid w:val="008A020E"/>
    <w:rsid w:val="008B38E1"/>
    <w:rsid w:val="008B5A09"/>
    <w:rsid w:val="008C270B"/>
    <w:rsid w:val="008C3A91"/>
    <w:rsid w:val="008E15B9"/>
    <w:rsid w:val="008E7665"/>
    <w:rsid w:val="008F6108"/>
    <w:rsid w:val="008F7A9B"/>
    <w:rsid w:val="0091763C"/>
    <w:rsid w:val="00920889"/>
    <w:rsid w:val="00924B8B"/>
    <w:rsid w:val="0092715E"/>
    <w:rsid w:val="009330C1"/>
    <w:rsid w:val="0094103F"/>
    <w:rsid w:val="00945CE4"/>
    <w:rsid w:val="0095509E"/>
    <w:rsid w:val="00961893"/>
    <w:rsid w:val="009736BC"/>
    <w:rsid w:val="00977ACA"/>
    <w:rsid w:val="009855E7"/>
    <w:rsid w:val="009A1816"/>
    <w:rsid w:val="009A48BF"/>
    <w:rsid w:val="009A513C"/>
    <w:rsid w:val="009A7870"/>
    <w:rsid w:val="009C7F0E"/>
    <w:rsid w:val="009D4576"/>
    <w:rsid w:val="009D648A"/>
    <w:rsid w:val="00A00A68"/>
    <w:rsid w:val="00A102DA"/>
    <w:rsid w:val="00A207A0"/>
    <w:rsid w:val="00A227D2"/>
    <w:rsid w:val="00A2412D"/>
    <w:rsid w:val="00A244D4"/>
    <w:rsid w:val="00A4447F"/>
    <w:rsid w:val="00A51BBA"/>
    <w:rsid w:val="00A524AB"/>
    <w:rsid w:val="00A5265A"/>
    <w:rsid w:val="00A53472"/>
    <w:rsid w:val="00A55D17"/>
    <w:rsid w:val="00A57C14"/>
    <w:rsid w:val="00A60832"/>
    <w:rsid w:val="00A63477"/>
    <w:rsid w:val="00A866EE"/>
    <w:rsid w:val="00A917AE"/>
    <w:rsid w:val="00A97416"/>
    <w:rsid w:val="00AA13EE"/>
    <w:rsid w:val="00AA534E"/>
    <w:rsid w:val="00AB5D6E"/>
    <w:rsid w:val="00AB5F90"/>
    <w:rsid w:val="00AC7476"/>
    <w:rsid w:val="00AD0C33"/>
    <w:rsid w:val="00AD7957"/>
    <w:rsid w:val="00AE5B08"/>
    <w:rsid w:val="00AE6674"/>
    <w:rsid w:val="00AF0E90"/>
    <w:rsid w:val="00AF3565"/>
    <w:rsid w:val="00AF5CAD"/>
    <w:rsid w:val="00B06090"/>
    <w:rsid w:val="00B07538"/>
    <w:rsid w:val="00B11D69"/>
    <w:rsid w:val="00B1330B"/>
    <w:rsid w:val="00B229F7"/>
    <w:rsid w:val="00B239C4"/>
    <w:rsid w:val="00B33814"/>
    <w:rsid w:val="00B350AE"/>
    <w:rsid w:val="00B41FB0"/>
    <w:rsid w:val="00B459F8"/>
    <w:rsid w:val="00B50ED3"/>
    <w:rsid w:val="00B91B59"/>
    <w:rsid w:val="00B9302B"/>
    <w:rsid w:val="00B95A14"/>
    <w:rsid w:val="00BA0AC1"/>
    <w:rsid w:val="00BA3F80"/>
    <w:rsid w:val="00BA719B"/>
    <w:rsid w:val="00BB4DB5"/>
    <w:rsid w:val="00BD01DD"/>
    <w:rsid w:val="00BE0A67"/>
    <w:rsid w:val="00BE26AE"/>
    <w:rsid w:val="00BE67A4"/>
    <w:rsid w:val="00BF1AC9"/>
    <w:rsid w:val="00BF5011"/>
    <w:rsid w:val="00BF70BA"/>
    <w:rsid w:val="00C04B71"/>
    <w:rsid w:val="00C06F01"/>
    <w:rsid w:val="00C10000"/>
    <w:rsid w:val="00C111B7"/>
    <w:rsid w:val="00C13393"/>
    <w:rsid w:val="00C15DE5"/>
    <w:rsid w:val="00C16F66"/>
    <w:rsid w:val="00C31534"/>
    <w:rsid w:val="00C3342C"/>
    <w:rsid w:val="00C36087"/>
    <w:rsid w:val="00C401BD"/>
    <w:rsid w:val="00C51A49"/>
    <w:rsid w:val="00C56D48"/>
    <w:rsid w:val="00C57C64"/>
    <w:rsid w:val="00C6503B"/>
    <w:rsid w:val="00C67755"/>
    <w:rsid w:val="00C75D37"/>
    <w:rsid w:val="00C84C04"/>
    <w:rsid w:val="00C9278B"/>
    <w:rsid w:val="00C96997"/>
    <w:rsid w:val="00CA548C"/>
    <w:rsid w:val="00CB2137"/>
    <w:rsid w:val="00CB6A30"/>
    <w:rsid w:val="00CC6B04"/>
    <w:rsid w:val="00CD33C2"/>
    <w:rsid w:val="00CD7E95"/>
    <w:rsid w:val="00CE1D54"/>
    <w:rsid w:val="00D01313"/>
    <w:rsid w:val="00D03110"/>
    <w:rsid w:val="00D10745"/>
    <w:rsid w:val="00D133F6"/>
    <w:rsid w:val="00D2251D"/>
    <w:rsid w:val="00D300DB"/>
    <w:rsid w:val="00D34DD4"/>
    <w:rsid w:val="00D373B4"/>
    <w:rsid w:val="00D37F60"/>
    <w:rsid w:val="00D42EA7"/>
    <w:rsid w:val="00D43DCE"/>
    <w:rsid w:val="00D47950"/>
    <w:rsid w:val="00D52A59"/>
    <w:rsid w:val="00D5580E"/>
    <w:rsid w:val="00D57A26"/>
    <w:rsid w:val="00D6428E"/>
    <w:rsid w:val="00D64EF5"/>
    <w:rsid w:val="00D66769"/>
    <w:rsid w:val="00D739A8"/>
    <w:rsid w:val="00DC4091"/>
    <w:rsid w:val="00DD5655"/>
    <w:rsid w:val="00DE04E1"/>
    <w:rsid w:val="00DE6598"/>
    <w:rsid w:val="00DE71A0"/>
    <w:rsid w:val="00DF1551"/>
    <w:rsid w:val="00DF3D23"/>
    <w:rsid w:val="00DF3D58"/>
    <w:rsid w:val="00DF6238"/>
    <w:rsid w:val="00E047E1"/>
    <w:rsid w:val="00E0497C"/>
    <w:rsid w:val="00E130E8"/>
    <w:rsid w:val="00E4182B"/>
    <w:rsid w:val="00E50442"/>
    <w:rsid w:val="00E511D7"/>
    <w:rsid w:val="00E603FA"/>
    <w:rsid w:val="00E72116"/>
    <w:rsid w:val="00E726C4"/>
    <w:rsid w:val="00E82434"/>
    <w:rsid w:val="00E85829"/>
    <w:rsid w:val="00E90D8B"/>
    <w:rsid w:val="00EA14D2"/>
    <w:rsid w:val="00EA6F2F"/>
    <w:rsid w:val="00EC3F0B"/>
    <w:rsid w:val="00EC4377"/>
    <w:rsid w:val="00EC6C3F"/>
    <w:rsid w:val="00EC7CBA"/>
    <w:rsid w:val="00ED7BE7"/>
    <w:rsid w:val="00EF1EFF"/>
    <w:rsid w:val="00F0116C"/>
    <w:rsid w:val="00F048E7"/>
    <w:rsid w:val="00F04ADB"/>
    <w:rsid w:val="00F158C3"/>
    <w:rsid w:val="00F26C50"/>
    <w:rsid w:val="00F4243E"/>
    <w:rsid w:val="00F43B1D"/>
    <w:rsid w:val="00F46721"/>
    <w:rsid w:val="00F574D2"/>
    <w:rsid w:val="00F6004A"/>
    <w:rsid w:val="00F618D3"/>
    <w:rsid w:val="00F62B0E"/>
    <w:rsid w:val="00F65659"/>
    <w:rsid w:val="00F658DF"/>
    <w:rsid w:val="00F71C12"/>
    <w:rsid w:val="00F74B23"/>
    <w:rsid w:val="00F76BE4"/>
    <w:rsid w:val="00F82326"/>
    <w:rsid w:val="00F834D5"/>
    <w:rsid w:val="00F9053A"/>
    <w:rsid w:val="00F90CFF"/>
    <w:rsid w:val="00F92A50"/>
    <w:rsid w:val="00FA2B60"/>
    <w:rsid w:val="00FB22FB"/>
    <w:rsid w:val="00FB3EB6"/>
    <w:rsid w:val="00FB488C"/>
    <w:rsid w:val="00FC0137"/>
    <w:rsid w:val="00FC1831"/>
    <w:rsid w:val="00FD121D"/>
    <w:rsid w:val="00FD33E4"/>
    <w:rsid w:val="00FD7C3F"/>
    <w:rsid w:val="00FE5175"/>
    <w:rsid w:val="00FF0FEA"/>
    <w:rsid w:val="00FF3485"/>
    <w:rsid w:val="00FF55BC"/>
    <w:rsid w:val="00FF6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D8E19B"/>
  <w15:docId w15:val="{BF0D54B2-AF5B-437D-8F1F-32A717C3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A68"/>
    <w:pPr>
      <w:spacing w:after="160" w:line="259" w:lineRule="auto"/>
    </w:pPr>
    <w:rPr>
      <w:rFonts w:cs="Calibri"/>
      <w:sz w:val="22"/>
      <w:szCs w:val="22"/>
      <w:lang w:eastAsia="en-US"/>
    </w:rPr>
  </w:style>
  <w:style w:type="paragraph" w:styleId="2">
    <w:name w:val="heading 2"/>
    <w:basedOn w:val="a"/>
    <w:next w:val="a"/>
    <w:link w:val="20"/>
    <w:qFormat/>
    <w:locked/>
    <w:rsid w:val="00E85829"/>
    <w:pPr>
      <w:keepNext/>
      <w:spacing w:after="0" w:line="240" w:lineRule="auto"/>
      <w:jc w:val="center"/>
      <w:outlineLvl w:val="1"/>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0A6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00A68"/>
    <w:pPr>
      <w:ind w:left="720"/>
    </w:pPr>
  </w:style>
  <w:style w:type="paragraph" w:styleId="a5">
    <w:name w:val="Balloon Text"/>
    <w:basedOn w:val="a"/>
    <w:link w:val="a6"/>
    <w:uiPriority w:val="99"/>
    <w:semiHidden/>
    <w:rsid w:val="00C57C64"/>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C57C64"/>
    <w:rPr>
      <w:rFonts w:ascii="Segoe UI" w:hAnsi="Segoe UI" w:cs="Segoe UI"/>
      <w:sz w:val="18"/>
      <w:szCs w:val="18"/>
    </w:rPr>
  </w:style>
  <w:style w:type="character" w:styleId="a7">
    <w:name w:val="Hyperlink"/>
    <w:uiPriority w:val="99"/>
    <w:rsid w:val="00561E21"/>
    <w:rPr>
      <w:color w:val="0000FF"/>
      <w:u w:val="single"/>
    </w:rPr>
  </w:style>
  <w:style w:type="paragraph" w:styleId="a8">
    <w:name w:val="Body Text Indent"/>
    <w:basedOn w:val="a"/>
    <w:link w:val="a9"/>
    <w:uiPriority w:val="99"/>
    <w:rsid w:val="002B5A40"/>
    <w:pPr>
      <w:spacing w:after="0" w:line="240" w:lineRule="auto"/>
      <w:ind w:firstLine="1134"/>
      <w:jc w:val="both"/>
    </w:pPr>
    <w:rPr>
      <w:rFonts w:ascii="Times New Roman" w:eastAsia="Times New Roman" w:hAnsi="Times New Roman" w:cs="Times New Roman"/>
      <w:sz w:val="28"/>
      <w:szCs w:val="28"/>
      <w:lang w:val="uk-UA" w:eastAsia="ru-RU"/>
    </w:rPr>
  </w:style>
  <w:style w:type="character" w:customStyle="1" w:styleId="a9">
    <w:name w:val="Основной текст с отступом Знак"/>
    <w:link w:val="a8"/>
    <w:uiPriority w:val="99"/>
    <w:locked/>
    <w:rsid w:val="002B5A40"/>
    <w:rPr>
      <w:rFonts w:ascii="Times New Roman" w:hAnsi="Times New Roman" w:cs="Times New Roman"/>
      <w:sz w:val="20"/>
      <w:szCs w:val="20"/>
      <w:lang w:val="uk-UA" w:eastAsia="ru-RU"/>
    </w:rPr>
  </w:style>
  <w:style w:type="paragraph" w:styleId="aa">
    <w:name w:val="header"/>
    <w:basedOn w:val="a"/>
    <w:link w:val="ab"/>
    <w:uiPriority w:val="99"/>
    <w:rsid w:val="00C3342C"/>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3342C"/>
  </w:style>
  <w:style w:type="paragraph" w:styleId="ac">
    <w:name w:val="footer"/>
    <w:basedOn w:val="a"/>
    <w:link w:val="ad"/>
    <w:uiPriority w:val="99"/>
    <w:rsid w:val="00C3342C"/>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C3342C"/>
  </w:style>
  <w:style w:type="character" w:customStyle="1" w:styleId="ae">
    <w:name w:val="Основной текст_"/>
    <w:link w:val="3"/>
    <w:uiPriority w:val="99"/>
    <w:locked/>
    <w:rsid w:val="004350E7"/>
    <w:rPr>
      <w:spacing w:val="4"/>
      <w:sz w:val="25"/>
      <w:szCs w:val="25"/>
      <w:shd w:val="clear" w:color="auto" w:fill="FFFFFF"/>
    </w:rPr>
  </w:style>
  <w:style w:type="paragraph" w:customStyle="1" w:styleId="3">
    <w:name w:val="Основной текст3"/>
    <w:basedOn w:val="a"/>
    <w:link w:val="ae"/>
    <w:uiPriority w:val="99"/>
    <w:rsid w:val="004350E7"/>
    <w:pPr>
      <w:widowControl w:val="0"/>
      <w:shd w:val="clear" w:color="auto" w:fill="FFFFFF"/>
      <w:spacing w:before="360" w:after="240" w:line="317" w:lineRule="exact"/>
      <w:jc w:val="both"/>
    </w:pPr>
    <w:rPr>
      <w:spacing w:val="4"/>
      <w:sz w:val="25"/>
      <w:szCs w:val="25"/>
      <w:lang w:eastAsia="ru-RU"/>
    </w:rPr>
  </w:style>
  <w:style w:type="paragraph" w:customStyle="1" w:styleId="1">
    <w:name w:val="Знак1"/>
    <w:basedOn w:val="a"/>
    <w:uiPriority w:val="99"/>
    <w:rsid w:val="00A244D4"/>
    <w:pPr>
      <w:spacing w:after="0" w:line="240" w:lineRule="auto"/>
    </w:pPr>
    <w:rPr>
      <w:rFonts w:ascii="Verdana" w:eastAsia="Times New Roman" w:hAnsi="Verdana" w:cs="Verdana"/>
      <w:sz w:val="20"/>
      <w:szCs w:val="20"/>
      <w:lang w:val="en-US"/>
    </w:rPr>
  </w:style>
  <w:style w:type="paragraph" w:customStyle="1" w:styleId="10">
    <w:name w:val="Знак1"/>
    <w:basedOn w:val="a"/>
    <w:rsid w:val="00247C52"/>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E85829"/>
    <w:rPr>
      <w:rFonts w:ascii="Times New Roman" w:eastAsia="Times New Roman" w:hAnsi="Times New Roman"/>
      <w:b/>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fv.10@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pfv.10@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05AB5-E3D4-4D3A-86FB-B6F6D0F7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7037</Words>
  <Characters>4012</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GreenHouse</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Ромашка</dc:creator>
  <cp:keywords/>
  <dc:description/>
  <cp:lastModifiedBy>Ромашка</cp:lastModifiedBy>
  <cp:revision>22</cp:revision>
  <cp:lastPrinted>2020-07-22T10:32:00Z</cp:lastPrinted>
  <dcterms:created xsi:type="dcterms:W3CDTF">2020-09-01T11:34:00Z</dcterms:created>
  <dcterms:modified xsi:type="dcterms:W3CDTF">2020-09-15T06:02:00Z</dcterms:modified>
</cp:coreProperties>
</file>