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BE" w:rsidRPr="004346BE" w:rsidRDefault="004346BE" w:rsidP="004346BE">
      <w:pPr>
        <w:keepNext/>
        <w:keepLines/>
        <w:spacing w:after="0" w:line="240" w:lineRule="auto"/>
        <w:jc w:val="center"/>
        <w:rPr>
          <w:rFonts w:ascii="Times New Roman" w:eastAsia="Times New Roman" w:hAnsi="Times New Roman" w:cs="Times New Roman"/>
          <w:sz w:val="24"/>
          <w:szCs w:val="24"/>
          <w:lang w:val="ru-RU" w:eastAsia="ru-RU"/>
        </w:rPr>
      </w:pPr>
      <w:proofErr w:type="spellStart"/>
      <w:r w:rsidRPr="004346BE">
        <w:rPr>
          <w:rFonts w:ascii="Times New Roman" w:eastAsia="Times New Roman" w:hAnsi="Times New Roman" w:cs="Times New Roman"/>
          <w:b/>
          <w:sz w:val="28"/>
          <w:szCs w:val="28"/>
          <w:lang w:val="ru-RU" w:eastAsia="ru-RU"/>
        </w:rPr>
        <w:t>Додаткова</w:t>
      </w:r>
      <w:proofErr w:type="spellEnd"/>
      <w:r w:rsidRPr="004346BE">
        <w:rPr>
          <w:rFonts w:ascii="Times New Roman" w:eastAsia="Times New Roman" w:hAnsi="Times New Roman" w:cs="Times New Roman"/>
          <w:b/>
          <w:sz w:val="28"/>
          <w:szCs w:val="28"/>
          <w:lang w:val="ru-RU" w:eastAsia="ru-RU"/>
        </w:rPr>
        <w:t xml:space="preserve"> угода</w:t>
      </w:r>
      <w:r w:rsidRPr="004346BE">
        <w:rPr>
          <w:rFonts w:ascii="Times New Roman" w:eastAsia="Times New Roman" w:hAnsi="Times New Roman" w:cs="Times New Roman"/>
          <w:sz w:val="24"/>
          <w:szCs w:val="24"/>
          <w:lang w:val="ru-RU" w:eastAsia="ru-RU"/>
        </w:rPr>
        <w:t xml:space="preserve"> _____________</w:t>
      </w:r>
    </w:p>
    <w:p w:rsidR="004346BE" w:rsidRPr="004346BE" w:rsidRDefault="004346BE" w:rsidP="004346BE">
      <w:pPr>
        <w:keepNext/>
        <w:keepLines/>
        <w:spacing w:before="120" w:after="120" w:line="240" w:lineRule="auto"/>
        <w:jc w:val="center"/>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про внесення змін до Договору оренди нерухомого майна, що належить до державної власності № 1402 від 11.01.2005 шляхом викладення його у новій редакції </w:t>
      </w:r>
    </w:p>
    <w:p w:rsidR="004346BE" w:rsidRPr="004346BE" w:rsidRDefault="004346BE" w:rsidP="004346BE">
      <w:pPr>
        <w:keepNext/>
        <w:keepLines/>
        <w:spacing w:before="120" w:after="120" w:line="240" w:lineRule="auto"/>
        <w:jc w:val="center"/>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(відповідно до Примірного договору, затвердженого постановою Кабінету Міністрів України від 12.08.2020 № 820) </w:t>
      </w:r>
    </w:p>
    <w:p w:rsidR="004346BE" w:rsidRPr="004346BE" w:rsidRDefault="004346BE" w:rsidP="004346BE">
      <w:pPr>
        <w:keepNext/>
        <w:keepLines/>
        <w:spacing w:after="0" w:line="240" w:lineRule="auto"/>
        <w:jc w:val="center"/>
        <w:rPr>
          <w:rFonts w:ascii="Times New Roman" w:eastAsia="Times New Roman" w:hAnsi="Times New Roman" w:cs="Times New Roman"/>
          <w:caps/>
          <w:color w:val="0000FF"/>
          <w:sz w:val="28"/>
          <w:szCs w:val="28"/>
          <w:lang w:eastAsia="ru-RU"/>
        </w:rPr>
      </w:pPr>
    </w:p>
    <w:p w:rsidR="004346BE" w:rsidRPr="004346BE" w:rsidRDefault="004346BE" w:rsidP="004346BE">
      <w:pPr>
        <w:keepNext/>
        <w:keepLines/>
        <w:spacing w:after="0" w:line="240" w:lineRule="auto"/>
        <w:jc w:val="center"/>
        <w:rPr>
          <w:rFonts w:ascii="Times New Roman" w:eastAsia="Times New Roman" w:hAnsi="Times New Roman" w:cs="Times New Roman"/>
          <w:sz w:val="28"/>
          <w:szCs w:val="28"/>
          <w:lang w:eastAsia="ru-RU"/>
        </w:rPr>
      </w:pPr>
      <w:r w:rsidRPr="004346BE">
        <w:rPr>
          <w:rFonts w:ascii="Times New Roman" w:eastAsia="Times New Roman" w:hAnsi="Times New Roman" w:cs="Times New Roman"/>
          <w:caps/>
          <w:color w:val="0000FF"/>
          <w:sz w:val="28"/>
          <w:szCs w:val="28"/>
          <w:lang w:eastAsia="ru-RU"/>
        </w:rPr>
        <w:t xml:space="preserve">                     </w:t>
      </w:r>
      <w:r w:rsidRPr="004346BE">
        <w:rPr>
          <w:rFonts w:ascii="Times New Roman" w:eastAsia="Times New Roman" w:hAnsi="Times New Roman" w:cs="Times New Roman"/>
          <w:sz w:val="28"/>
          <w:szCs w:val="28"/>
          <w:lang w:eastAsia="ru-RU"/>
        </w:rPr>
        <w:t>І. Змінювані умови договору (далі — Умови)</w:t>
      </w:r>
    </w:p>
    <w:p w:rsidR="004346BE" w:rsidRPr="004346BE" w:rsidRDefault="004346BE" w:rsidP="004346BE">
      <w:pPr>
        <w:spacing w:after="0" w:line="240" w:lineRule="auto"/>
        <w:ind w:firstLine="567"/>
        <w:rPr>
          <w:rFonts w:ascii="Times New Roman" w:eastAsia="Times New Roman" w:hAnsi="Times New Roman" w:cs="Times New Roman"/>
          <w:sz w:val="16"/>
          <w:szCs w:val="16"/>
          <w:lang w:eastAsia="ru-RU"/>
        </w:rPr>
      </w:pPr>
    </w:p>
    <w:tbl>
      <w:tblPr>
        <w:tblW w:w="10632" w:type="dxa"/>
        <w:tblInd w:w="-601" w:type="dxa"/>
        <w:tblLayout w:type="fixed"/>
        <w:tblLook w:val="04A0" w:firstRow="1" w:lastRow="0" w:firstColumn="1" w:lastColumn="0" w:noHBand="0" w:noVBand="1"/>
      </w:tblPr>
      <w:tblGrid>
        <w:gridCol w:w="709"/>
        <w:gridCol w:w="2055"/>
        <w:gridCol w:w="696"/>
        <w:gridCol w:w="813"/>
        <w:gridCol w:w="689"/>
        <w:gridCol w:w="50"/>
        <w:gridCol w:w="1226"/>
        <w:gridCol w:w="141"/>
        <w:gridCol w:w="259"/>
        <w:gridCol w:w="1442"/>
        <w:gridCol w:w="367"/>
        <w:gridCol w:w="293"/>
        <w:gridCol w:w="49"/>
        <w:gridCol w:w="425"/>
        <w:gridCol w:w="115"/>
        <w:gridCol w:w="27"/>
        <w:gridCol w:w="1276"/>
      </w:tblGrid>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1</w:t>
            </w: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Найменування населеного пункту</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м. Київ</w:t>
            </w:r>
          </w:p>
        </w:tc>
      </w:tr>
      <w:tr w:rsidR="004346BE" w:rsidRPr="004346BE" w:rsidTr="00DA008C">
        <w:trPr>
          <w:trHeight w:val="320"/>
        </w:trPr>
        <w:tc>
          <w:tcPr>
            <w:tcW w:w="709" w:type="dxa"/>
            <w:tcBorders>
              <w:top w:val="nil"/>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2</w:t>
            </w:r>
          </w:p>
        </w:tc>
        <w:tc>
          <w:tcPr>
            <w:tcW w:w="2055" w:type="dxa"/>
            <w:tcBorders>
              <w:top w:val="nil"/>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Дата</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«_____» ______________ 20___ р.</w:t>
            </w:r>
          </w:p>
        </w:tc>
      </w:tr>
      <w:tr w:rsidR="004346BE" w:rsidRPr="004346BE" w:rsidTr="00DA008C">
        <w:trPr>
          <w:trHeight w:val="2763"/>
        </w:trPr>
        <w:tc>
          <w:tcPr>
            <w:tcW w:w="709" w:type="dxa"/>
            <w:tcBorders>
              <w:top w:val="nil"/>
              <w:left w:val="single" w:sz="4" w:space="0" w:color="000000"/>
              <w:bottom w:val="single" w:sz="4" w:space="0" w:color="000000"/>
              <w:right w:val="single" w:sz="4" w:space="0" w:color="000000"/>
            </w:tcBorders>
            <w:vAlign w:val="center"/>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3</w:t>
            </w:r>
          </w:p>
        </w:tc>
        <w:tc>
          <w:tcPr>
            <w:tcW w:w="2055" w:type="dxa"/>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Сторони</w:t>
            </w:r>
          </w:p>
        </w:tc>
        <w:tc>
          <w:tcPr>
            <w:tcW w:w="2248" w:type="dxa"/>
            <w:gridSpan w:val="4"/>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ind w:left="-43"/>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Найменування</w:t>
            </w:r>
          </w:p>
        </w:tc>
        <w:tc>
          <w:tcPr>
            <w:tcW w:w="1367" w:type="dxa"/>
            <w:gridSpan w:val="2"/>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ind w:left="-52" w:right="-82"/>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Код згідно з Єдиним державним реєстром юридичних осіб, фізичних осіб-підприємців і громадських формувань</w:t>
            </w:r>
          </w:p>
        </w:tc>
        <w:tc>
          <w:tcPr>
            <w:tcW w:w="1701" w:type="dxa"/>
            <w:gridSpan w:val="2"/>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Адреса </w:t>
            </w:r>
            <w:proofErr w:type="spellStart"/>
            <w:r w:rsidRPr="004346BE">
              <w:rPr>
                <w:rFonts w:ascii="Times New Roman" w:eastAsia="Times New Roman" w:hAnsi="Times New Roman" w:cs="Times New Roman"/>
                <w:lang w:eastAsia="ru-RU"/>
              </w:rPr>
              <w:t>місцезнаход-ження</w:t>
            </w:r>
            <w:proofErr w:type="spellEnd"/>
          </w:p>
        </w:tc>
        <w:tc>
          <w:tcPr>
            <w:tcW w:w="1134" w:type="dxa"/>
            <w:gridSpan w:val="4"/>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ind w:left="-47" w:right="-45"/>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Прізвище, ім’я, по батькові (за наявності) особи, що підписала договір</w:t>
            </w:r>
          </w:p>
        </w:tc>
        <w:tc>
          <w:tcPr>
            <w:tcW w:w="1418" w:type="dxa"/>
            <w:gridSpan w:val="3"/>
            <w:tcBorders>
              <w:top w:val="nil"/>
              <w:left w:val="nil"/>
              <w:bottom w:val="single" w:sz="4" w:space="0" w:color="000000"/>
              <w:right w:val="single" w:sz="4" w:space="0" w:color="000000"/>
            </w:tcBorders>
            <w:vAlign w:val="center"/>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Посада особи, що підписала договір</w:t>
            </w:r>
          </w:p>
        </w:tc>
      </w:tr>
      <w:tr w:rsidR="004346BE" w:rsidRPr="004346BE" w:rsidTr="00DA008C">
        <w:trPr>
          <w:trHeight w:val="1397"/>
        </w:trPr>
        <w:tc>
          <w:tcPr>
            <w:tcW w:w="709" w:type="dxa"/>
            <w:vMerge w:val="restart"/>
            <w:tcBorders>
              <w:top w:val="single" w:sz="4" w:space="0" w:color="000000"/>
              <w:left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b/>
                <w:color w:val="000000"/>
                <w:sz w:val="20"/>
                <w:szCs w:val="20"/>
                <w:lang w:eastAsia="ru-RU"/>
              </w:rPr>
            </w:pPr>
            <w:r w:rsidRPr="004346BE">
              <w:rPr>
                <w:rFonts w:ascii="Times New Roman" w:eastAsia="Times New Roman" w:hAnsi="Times New Roman" w:cs="Times New Roman"/>
                <w:b/>
                <w:color w:val="000000"/>
                <w:sz w:val="20"/>
                <w:szCs w:val="20"/>
                <w:lang w:eastAsia="ru-RU"/>
              </w:rPr>
              <w:t>3.1.</w:t>
            </w: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sz w:val="20"/>
                <w:szCs w:val="20"/>
                <w:lang w:eastAsia="ru-RU"/>
              </w:rPr>
            </w:pPr>
            <w:r w:rsidRPr="004346BE">
              <w:rPr>
                <w:rFonts w:ascii="Times New Roman" w:eastAsia="Times New Roman" w:hAnsi="Times New Roman" w:cs="Times New Roman"/>
                <w:b/>
                <w:color w:val="000000"/>
                <w:sz w:val="20"/>
                <w:szCs w:val="20"/>
                <w:lang w:eastAsia="ru-RU"/>
              </w:rPr>
              <w:t>Орендодавець</w:t>
            </w:r>
          </w:p>
        </w:tc>
        <w:tc>
          <w:tcPr>
            <w:tcW w:w="2248"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20"/>
                <w:szCs w:val="20"/>
                <w:lang w:eastAsia="ru-RU"/>
              </w:rPr>
            </w:pPr>
            <w:r w:rsidRPr="004346BE">
              <w:rPr>
                <w:rFonts w:ascii="Times New Roman" w:eastAsia="Times New Roman" w:hAnsi="Times New Roman" w:cs="Times New Roman"/>
                <w:b/>
                <w:sz w:val="20"/>
                <w:szCs w:val="20"/>
                <w:lang w:eastAsia="ru-RU"/>
              </w:rPr>
              <w:t>Регіональне відділення Фонду державного майна України по м. Києву</w:t>
            </w:r>
          </w:p>
        </w:tc>
        <w:tc>
          <w:tcPr>
            <w:tcW w:w="1367" w:type="dxa"/>
            <w:gridSpan w:val="2"/>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20"/>
                <w:szCs w:val="20"/>
                <w:lang w:eastAsia="ru-RU"/>
              </w:rPr>
            </w:pPr>
            <w:r w:rsidRPr="004346BE">
              <w:rPr>
                <w:rFonts w:ascii="Times New Roman" w:eastAsia="Times New Roman" w:hAnsi="Times New Roman" w:cs="Times New Roman"/>
                <w:b/>
                <w:sz w:val="20"/>
                <w:szCs w:val="20"/>
                <w:lang w:eastAsia="ru-RU"/>
              </w:rPr>
              <w:t>19030825</w:t>
            </w:r>
          </w:p>
        </w:tc>
        <w:tc>
          <w:tcPr>
            <w:tcW w:w="1701" w:type="dxa"/>
            <w:gridSpan w:val="2"/>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8"/>
                <w:szCs w:val="18"/>
                <w:lang w:eastAsia="ru-RU"/>
              </w:rPr>
            </w:pPr>
            <w:r w:rsidRPr="004346BE">
              <w:rPr>
                <w:rFonts w:ascii="Times New Roman" w:eastAsia="Times New Roman" w:hAnsi="Times New Roman" w:cs="Times New Roman"/>
                <w:b/>
                <w:sz w:val="18"/>
                <w:szCs w:val="18"/>
                <w:lang w:eastAsia="ru-RU"/>
              </w:rPr>
              <w:t>бульвар Т.Шевченка, 50-Г, м. Київ, МСП 01601, 01032</w:t>
            </w:r>
          </w:p>
        </w:tc>
        <w:tc>
          <w:tcPr>
            <w:tcW w:w="1134"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20"/>
                <w:szCs w:val="20"/>
                <w:lang w:eastAsia="ru-RU"/>
              </w:rPr>
            </w:pPr>
            <w:r w:rsidRPr="004346BE">
              <w:rPr>
                <w:rFonts w:ascii="Times New Roman" w:eastAsia="Times New Roman" w:hAnsi="Times New Roman" w:cs="Times New Roman"/>
                <w:b/>
                <w:sz w:val="20"/>
                <w:szCs w:val="20"/>
                <w:lang w:eastAsia="ru-RU"/>
              </w:rPr>
              <w:t>Матієва Яна Сергіївна</w:t>
            </w:r>
          </w:p>
        </w:tc>
        <w:tc>
          <w:tcPr>
            <w:tcW w:w="1418" w:type="dxa"/>
            <w:gridSpan w:val="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8"/>
                <w:szCs w:val="18"/>
                <w:lang w:eastAsia="ru-RU"/>
              </w:rPr>
            </w:pPr>
            <w:r w:rsidRPr="004346BE">
              <w:rPr>
                <w:rFonts w:ascii="Times New Roman" w:eastAsia="Times New Roman" w:hAnsi="Times New Roman" w:cs="Times New Roman"/>
                <w:b/>
                <w:sz w:val="18"/>
                <w:szCs w:val="18"/>
                <w:lang w:eastAsia="ru-RU"/>
              </w:rPr>
              <w:t>В. о. начальника регіонального відділення ФДМУ по             м . Києву</w:t>
            </w:r>
          </w:p>
        </w:tc>
      </w:tr>
      <w:tr w:rsidR="004346BE" w:rsidRPr="004346BE" w:rsidTr="00DA008C">
        <w:trPr>
          <w:trHeight w:val="1653"/>
        </w:trPr>
        <w:tc>
          <w:tcPr>
            <w:tcW w:w="709" w:type="dxa"/>
            <w:vMerge/>
            <w:tcBorders>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Посилання на документ, який надає повноваження на підписання договору (статут, положення, наказ, довіреність тощо)</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both"/>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Положення про регіональне відділення, затверджене наказом Фонду державного майна України від 02.10.2012 № 3607 та зареєстроване Шевченківською районною в місті Києві державною адміністрацією від 04.03.2013                                    № 10741050007027343 (зі змінами внесеними наказом Фонду державного майна України від 29.08.2014  № 2205) та наказу Фонду державного майна України від 24.02.2020 № 39-р</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3.1.1</w:t>
            </w:r>
          </w:p>
        </w:tc>
        <w:tc>
          <w:tcPr>
            <w:tcW w:w="5529" w:type="dxa"/>
            <w:gridSpan w:val="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4394" w:type="dxa"/>
            <w:gridSpan w:val="10"/>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val="en-US" w:eastAsia="ru-RU"/>
              </w:rPr>
              <w:t>rent</w:t>
            </w:r>
            <w:r w:rsidRPr="004346BE">
              <w:rPr>
                <w:rFonts w:ascii="Times New Roman" w:eastAsia="Times New Roman" w:hAnsi="Times New Roman" w:cs="Times New Roman"/>
                <w:lang w:eastAsia="ru-RU"/>
              </w:rPr>
              <w:t>_</w:t>
            </w:r>
            <w:proofErr w:type="spellStart"/>
            <w:r w:rsidRPr="004346BE">
              <w:rPr>
                <w:rFonts w:ascii="Times New Roman" w:eastAsia="Times New Roman" w:hAnsi="Times New Roman" w:cs="Times New Roman"/>
                <w:lang w:val="en-US" w:eastAsia="ru-RU"/>
              </w:rPr>
              <w:t>kyiv</w:t>
            </w:r>
            <w:proofErr w:type="spellEnd"/>
            <w:r w:rsidRPr="004346BE">
              <w:rPr>
                <w:rFonts w:ascii="Times New Roman" w:eastAsia="Times New Roman" w:hAnsi="Times New Roman" w:cs="Times New Roman"/>
                <w:lang w:eastAsia="ru-RU"/>
              </w:rPr>
              <w:t>_</w:t>
            </w:r>
            <w:r w:rsidRPr="004346BE">
              <w:rPr>
                <w:rFonts w:ascii="Times New Roman" w:eastAsia="Times New Roman" w:hAnsi="Times New Roman" w:cs="Times New Roman"/>
                <w:lang w:val="en-US" w:eastAsia="ru-RU"/>
              </w:rPr>
              <w:t>city</w:t>
            </w:r>
            <w:r w:rsidRPr="004346BE">
              <w:rPr>
                <w:rFonts w:ascii="Times New Roman" w:eastAsia="Times New Roman" w:hAnsi="Times New Roman" w:cs="Times New Roman"/>
                <w:lang w:eastAsia="ru-RU"/>
              </w:rPr>
              <w:t>@</w:t>
            </w:r>
            <w:proofErr w:type="spellStart"/>
            <w:r w:rsidRPr="004346BE">
              <w:rPr>
                <w:rFonts w:ascii="Times New Roman" w:eastAsia="Times New Roman" w:hAnsi="Times New Roman" w:cs="Times New Roman"/>
                <w:lang w:val="en-US" w:eastAsia="ru-RU"/>
              </w:rPr>
              <w:t>spfu</w:t>
            </w:r>
            <w:proofErr w:type="spellEnd"/>
            <w:r w:rsidRPr="004346BE">
              <w:rPr>
                <w:rFonts w:ascii="Times New Roman" w:eastAsia="Times New Roman" w:hAnsi="Times New Roman" w:cs="Times New Roman"/>
                <w:lang w:eastAsia="ru-RU"/>
              </w:rPr>
              <w:t>.</w:t>
            </w:r>
            <w:proofErr w:type="spellStart"/>
            <w:r w:rsidRPr="004346BE">
              <w:rPr>
                <w:rFonts w:ascii="Times New Roman" w:eastAsia="Times New Roman" w:hAnsi="Times New Roman" w:cs="Times New Roman"/>
                <w:lang w:val="en-US" w:eastAsia="ru-RU"/>
              </w:rPr>
              <w:t>gov</w:t>
            </w:r>
            <w:proofErr w:type="spellEnd"/>
            <w:r w:rsidRPr="004346BE">
              <w:rPr>
                <w:rFonts w:ascii="Times New Roman" w:eastAsia="Times New Roman" w:hAnsi="Times New Roman" w:cs="Times New Roman"/>
                <w:lang w:eastAsia="ru-RU"/>
              </w:rPr>
              <w:t>.</w:t>
            </w:r>
            <w:proofErr w:type="spellStart"/>
            <w:r w:rsidRPr="004346BE">
              <w:rPr>
                <w:rFonts w:ascii="Times New Roman" w:eastAsia="Times New Roman" w:hAnsi="Times New Roman" w:cs="Times New Roman"/>
                <w:lang w:val="en-US" w:eastAsia="ru-RU"/>
              </w:rPr>
              <w:t>ua</w:t>
            </w:r>
            <w:proofErr w:type="spellEnd"/>
          </w:p>
        </w:tc>
      </w:tr>
      <w:tr w:rsidR="004346BE" w:rsidRPr="004346BE" w:rsidTr="00DA008C">
        <w:trPr>
          <w:trHeight w:val="982"/>
        </w:trPr>
        <w:tc>
          <w:tcPr>
            <w:tcW w:w="709" w:type="dxa"/>
            <w:vMerge w:val="restart"/>
            <w:tcBorders>
              <w:top w:val="single" w:sz="4" w:space="0" w:color="000000"/>
              <w:left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3.2</w:t>
            </w:r>
          </w:p>
        </w:tc>
        <w:tc>
          <w:tcPr>
            <w:tcW w:w="2055" w:type="dxa"/>
            <w:tcBorders>
              <w:top w:val="single" w:sz="4" w:space="0" w:color="000000"/>
              <w:left w:val="nil"/>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Орендар</w:t>
            </w:r>
          </w:p>
        </w:tc>
        <w:tc>
          <w:tcPr>
            <w:tcW w:w="2198" w:type="dxa"/>
            <w:gridSpan w:val="3"/>
            <w:tcBorders>
              <w:top w:val="single" w:sz="4" w:space="0" w:color="000000"/>
              <w:left w:val="nil"/>
              <w:right w:val="single" w:sz="4" w:space="0" w:color="000000"/>
            </w:tcBorders>
            <w:vAlign w:val="center"/>
          </w:tcPr>
          <w:p w:rsidR="004346BE" w:rsidRPr="004346BE" w:rsidRDefault="004346BE" w:rsidP="004346BE">
            <w:pPr>
              <w:spacing w:before="120" w:after="0" w:line="240" w:lineRule="auto"/>
              <w:ind w:left="-43"/>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val="ru-RU" w:eastAsia="ru-RU"/>
              </w:rPr>
              <w:t xml:space="preserve"> </w:t>
            </w:r>
            <w:r w:rsidRPr="004346BE">
              <w:rPr>
                <w:rFonts w:ascii="Times New Roman" w:eastAsia="Times New Roman" w:hAnsi="Times New Roman" w:cs="Times New Roman"/>
                <w:b/>
                <w:color w:val="000000"/>
                <w:lang w:eastAsia="ru-RU"/>
              </w:rPr>
              <w:t>Приватне акціонерне товариство «</w:t>
            </w:r>
            <w:proofErr w:type="spellStart"/>
            <w:r w:rsidRPr="004346BE">
              <w:rPr>
                <w:rFonts w:ascii="Times New Roman" w:eastAsia="Times New Roman" w:hAnsi="Times New Roman" w:cs="Times New Roman"/>
                <w:b/>
                <w:color w:val="000000"/>
                <w:lang w:eastAsia="ru-RU"/>
              </w:rPr>
              <w:t>Водафон</w:t>
            </w:r>
            <w:proofErr w:type="spellEnd"/>
            <w:r w:rsidRPr="004346BE">
              <w:rPr>
                <w:rFonts w:ascii="Times New Roman" w:eastAsia="Times New Roman" w:hAnsi="Times New Roman" w:cs="Times New Roman"/>
                <w:b/>
                <w:color w:val="000000"/>
                <w:lang w:eastAsia="ru-RU"/>
              </w:rPr>
              <w:t xml:space="preserve"> Україна»</w:t>
            </w:r>
          </w:p>
        </w:tc>
        <w:tc>
          <w:tcPr>
            <w:tcW w:w="1276" w:type="dxa"/>
            <w:gridSpan w:val="2"/>
            <w:tcBorders>
              <w:top w:val="single" w:sz="4" w:space="0" w:color="000000"/>
              <w:left w:val="nil"/>
              <w:right w:val="single" w:sz="4" w:space="0" w:color="000000"/>
            </w:tcBorders>
            <w:vAlign w:val="center"/>
          </w:tcPr>
          <w:p w:rsidR="004346BE" w:rsidRPr="004346BE" w:rsidRDefault="004346BE" w:rsidP="004346BE">
            <w:pPr>
              <w:spacing w:before="120" w:after="0" w:line="240" w:lineRule="auto"/>
              <w:ind w:left="-52" w:right="-82"/>
              <w:jc w:val="center"/>
              <w:rPr>
                <w:rFonts w:ascii="Times New Roman" w:eastAsia="Times New Roman" w:hAnsi="Times New Roman" w:cs="Times New Roman"/>
                <w:b/>
                <w:color w:val="000000"/>
                <w:lang w:val="ru-RU" w:eastAsia="ru-RU"/>
              </w:rPr>
            </w:pPr>
            <w:r w:rsidRPr="004346BE">
              <w:rPr>
                <w:rFonts w:ascii="Times New Roman" w:eastAsia="Times New Roman" w:hAnsi="Times New Roman" w:cs="Times New Roman"/>
                <w:b/>
                <w:color w:val="000000"/>
                <w:lang w:val="ru-RU" w:eastAsia="ru-RU"/>
              </w:rPr>
              <w:t xml:space="preserve">14333937 </w:t>
            </w:r>
          </w:p>
        </w:tc>
        <w:tc>
          <w:tcPr>
            <w:tcW w:w="1842" w:type="dxa"/>
            <w:gridSpan w:val="3"/>
            <w:tcBorders>
              <w:top w:val="single" w:sz="4" w:space="0" w:color="000000"/>
              <w:left w:val="nil"/>
              <w:right w:val="single" w:sz="4" w:space="0" w:color="000000"/>
            </w:tcBorders>
            <w:vAlign w:val="center"/>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вул. Лейпцизька, 15, м. Київ, 01601</w:t>
            </w:r>
          </w:p>
        </w:tc>
        <w:tc>
          <w:tcPr>
            <w:tcW w:w="1276" w:type="dxa"/>
            <w:gridSpan w:val="6"/>
            <w:tcBorders>
              <w:top w:val="single" w:sz="4" w:space="0" w:color="000000"/>
              <w:left w:val="nil"/>
              <w:right w:val="single" w:sz="4" w:space="0" w:color="000000"/>
            </w:tcBorders>
            <w:vAlign w:val="center"/>
          </w:tcPr>
          <w:p w:rsidR="004346BE" w:rsidRPr="004346BE" w:rsidRDefault="004346BE" w:rsidP="004346BE">
            <w:pPr>
              <w:spacing w:before="120" w:after="0" w:line="240" w:lineRule="auto"/>
              <w:ind w:left="-47" w:right="-45"/>
              <w:jc w:val="center"/>
              <w:rPr>
                <w:rFonts w:ascii="Times New Roman" w:eastAsia="Times New Roman" w:hAnsi="Times New Roman" w:cs="Times New Roman"/>
                <w:b/>
                <w:color w:val="000000"/>
                <w:highlight w:val="yellow"/>
                <w:lang w:eastAsia="ru-RU"/>
              </w:rPr>
            </w:pPr>
            <w:r w:rsidRPr="004346BE">
              <w:rPr>
                <w:rFonts w:ascii="Times New Roman" w:eastAsia="Times New Roman" w:hAnsi="Times New Roman" w:cs="Times New Roman"/>
                <w:b/>
                <w:color w:val="000000"/>
                <w:highlight w:val="yellow"/>
                <w:lang w:eastAsia="ru-RU"/>
              </w:rPr>
              <w:t>ПІБ (повністю)</w:t>
            </w:r>
          </w:p>
        </w:tc>
        <w:tc>
          <w:tcPr>
            <w:tcW w:w="1276" w:type="dxa"/>
            <w:tcBorders>
              <w:top w:val="single" w:sz="4" w:space="0" w:color="000000"/>
              <w:left w:val="nil"/>
              <w:right w:val="single" w:sz="4" w:space="0" w:color="000000"/>
            </w:tcBorders>
            <w:vAlign w:val="center"/>
          </w:tcPr>
          <w:p w:rsidR="004346BE" w:rsidRPr="004346BE" w:rsidRDefault="004346BE" w:rsidP="004346BE">
            <w:pPr>
              <w:spacing w:before="120" w:after="0" w:line="240" w:lineRule="auto"/>
              <w:jc w:val="center"/>
              <w:rPr>
                <w:rFonts w:ascii="Times New Roman" w:eastAsia="Times New Roman" w:hAnsi="Times New Roman" w:cs="Times New Roman"/>
                <w:b/>
                <w:color w:val="000000"/>
                <w:highlight w:val="yellow"/>
                <w:lang w:eastAsia="ru-RU"/>
              </w:rPr>
            </w:pPr>
            <w:r w:rsidRPr="004346BE">
              <w:rPr>
                <w:rFonts w:ascii="Times New Roman" w:eastAsia="Times New Roman" w:hAnsi="Times New Roman" w:cs="Times New Roman"/>
                <w:b/>
                <w:color w:val="000000"/>
                <w:highlight w:val="yellow"/>
                <w:lang w:eastAsia="ru-RU"/>
              </w:rPr>
              <w:t>Вказати Посада</w:t>
            </w:r>
          </w:p>
        </w:tc>
      </w:tr>
      <w:tr w:rsidR="004346BE" w:rsidRPr="004346BE" w:rsidTr="00DA008C">
        <w:trPr>
          <w:trHeight w:val="320"/>
        </w:trPr>
        <w:tc>
          <w:tcPr>
            <w:tcW w:w="709" w:type="dxa"/>
            <w:vMerge/>
            <w:tcBorders>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lang w:eastAsia="ru-RU"/>
              </w:rPr>
              <w:t xml:space="preserve">Посилання на документ, який надає </w:t>
            </w:r>
            <w:proofErr w:type="spellStart"/>
            <w:r w:rsidRPr="004346BE">
              <w:rPr>
                <w:rFonts w:ascii="Times New Roman" w:eastAsia="Times New Roman" w:hAnsi="Times New Roman" w:cs="Times New Roman"/>
                <w:lang w:eastAsia="ru-RU"/>
              </w:rPr>
              <w:t>повноважен-ня</w:t>
            </w:r>
            <w:proofErr w:type="spellEnd"/>
            <w:r w:rsidRPr="004346BE">
              <w:rPr>
                <w:rFonts w:ascii="Times New Roman" w:eastAsia="Times New Roman" w:hAnsi="Times New Roman" w:cs="Times New Roman"/>
                <w:lang w:eastAsia="ru-RU"/>
              </w:rPr>
              <w:t xml:space="preserve"> на підписання договору (статут, положення, наказ, довіреність тощо)</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____________________________________________________</w:t>
            </w: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w:t>
            </w:r>
            <w:r w:rsidRPr="004346BE">
              <w:rPr>
                <w:rFonts w:ascii="Times New Roman" w:eastAsia="Times New Roman" w:hAnsi="Times New Roman" w:cs="Times New Roman"/>
                <w:color w:val="000000"/>
                <w:highlight w:val="yellow"/>
                <w:lang w:eastAsia="ru-RU"/>
              </w:rPr>
              <w:t>вказати установчий документ, та дату та номер розпорядчого документа, що його затверджує</w:t>
            </w:r>
            <w:r w:rsidRPr="004346BE">
              <w:rPr>
                <w:rFonts w:ascii="Times New Roman" w:eastAsia="Times New Roman" w:hAnsi="Times New Roman" w:cs="Times New Roman"/>
                <w:color w:val="000000"/>
                <w:lang w:eastAsia="ru-RU"/>
              </w:rPr>
              <w:t>)</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3.2.1</w:t>
            </w:r>
          </w:p>
        </w:tc>
        <w:tc>
          <w:tcPr>
            <w:tcW w:w="5529" w:type="dxa"/>
            <w:gridSpan w:val="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color w:val="000000"/>
                <w:lang w:eastAsia="ru-RU"/>
              </w:rPr>
              <w:t xml:space="preserve">Адреса електронної пошти Орендаря, на яку </w:t>
            </w:r>
            <w:r w:rsidRPr="004346BE">
              <w:rPr>
                <w:rFonts w:ascii="Times New Roman" w:eastAsia="Times New Roman" w:hAnsi="Times New Roman" w:cs="Times New Roman"/>
                <w:lang w:eastAsia="ru-RU"/>
              </w:rPr>
              <w:t xml:space="preserve">надсилаються офіційні повідомленням за цим договором </w:t>
            </w:r>
          </w:p>
        </w:tc>
        <w:tc>
          <w:tcPr>
            <w:tcW w:w="4394" w:type="dxa"/>
            <w:gridSpan w:val="10"/>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FF"/>
                <w:lang w:val="en-US" w:eastAsia="ru-RU"/>
              </w:rPr>
            </w:pPr>
            <w:r w:rsidRPr="004346BE">
              <w:rPr>
                <w:rFonts w:ascii="Times New Roman" w:eastAsia="Times New Roman" w:hAnsi="Times New Roman" w:cs="Times New Roman"/>
                <w:color w:val="0000FF"/>
                <w:lang w:eastAsia="ru-RU"/>
              </w:rPr>
              <w:t> </w:t>
            </w:r>
            <w:r w:rsidRPr="004346BE">
              <w:rPr>
                <w:rFonts w:ascii="Times New Roman" w:eastAsia="Times New Roman" w:hAnsi="Times New Roman" w:cs="Times New Roman"/>
                <w:color w:val="0000FF"/>
                <w:highlight w:val="yellow"/>
                <w:lang w:val="en-US" w:eastAsia="ru-RU"/>
              </w:rPr>
              <w:t>__________________</w:t>
            </w:r>
          </w:p>
        </w:tc>
      </w:tr>
      <w:tr w:rsidR="004346BE" w:rsidRPr="004346BE" w:rsidTr="00DA008C">
        <w:trPr>
          <w:trHeight w:val="320"/>
        </w:trPr>
        <w:tc>
          <w:tcPr>
            <w:tcW w:w="709" w:type="dxa"/>
            <w:vMerge w:val="restart"/>
            <w:tcBorders>
              <w:top w:val="single" w:sz="4" w:space="0" w:color="000000"/>
              <w:left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b/>
                <w:color w:val="000000"/>
                <w:sz w:val="19"/>
                <w:szCs w:val="19"/>
                <w:highlight w:val="yellow"/>
                <w:lang w:eastAsia="ru-RU"/>
              </w:rPr>
            </w:pPr>
            <w:r w:rsidRPr="004346BE">
              <w:rPr>
                <w:rFonts w:ascii="Times New Roman" w:eastAsia="Times New Roman" w:hAnsi="Times New Roman" w:cs="Times New Roman"/>
                <w:b/>
                <w:color w:val="000000"/>
                <w:sz w:val="19"/>
                <w:szCs w:val="19"/>
                <w:highlight w:val="yellow"/>
                <w:lang w:eastAsia="ru-RU"/>
              </w:rPr>
              <w:t>3.3</w:t>
            </w: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sz w:val="19"/>
                <w:szCs w:val="19"/>
                <w:highlight w:val="yellow"/>
                <w:lang w:eastAsia="ru-RU"/>
              </w:rPr>
            </w:pPr>
            <w:r w:rsidRPr="004346BE">
              <w:rPr>
                <w:rFonts w:ascii="Times New Roman" w:eastAsia="Times New Roman" w:hAnsi="Times New Roman" w:cs="Times New Roman"/>
                <w:b/>
                <w:color w:val="000000"/>
                <w:sz w:val="19"/>
                <w:szCs w:val="19"/>
                <w:highlight w:val="yellow"/>
                <w:lang w:eastAsia="ru-RU"/>
              </w:rPr>
              <w:t>Балансоутримувач</w:t>
            </w:r>
          </w:p>
        </w:tc>
        <w:tc>
          <w:tcPr>
            <w:tcW w:w="2248"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after="0" w:line="240" w:lineRule="auto"/>
              <w:rPr>
                <w:rFonts w:ascii="Times New Roman" w:eastAsia="Times New Roman" w:hAnsi="Times New Roman" w:cs="Times New Roman"/>
                <w:b/>
                <w:sz w:val="19"/>
                <w:szCs w:val="19"/>
                <w:highlight w:val="yellow"/>
                <w:lang w:eastAsia="ru-RU"/>
              </w:rPr>
            </w:pPr>
            <w:r w:rsidRPr="004346BE">
              <w:rPr>
                <w:rFonts w:ascii="Times New Roman" w:eastAsia="Times New Roman" w:hAnsi="Times New Roman" w:cs="Times New Roman"/>
                <w:b/>
                <w:sz w:val="19"/>
                <w:szCs w:val="19"/>
                <w:highlight w:val="yellow"/>
                <w:lang w:eastAsia="ru-RU"/>
              </w:rPr>
              <w:t>Державний університет інфраструктури та технологій</w:t>
            </w:r>
          </w:p>
        </w:tc>
        <w:tc>
          <w:tcPr>
            <w:tcW w:w="1226"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9"/>
                <w:szCs w:val="19"/>
                <w:highlight w:val="yellow"/>
                <w:lang w:eastAsia="ru-RU"/>
              </w:rPr>
            </w:pPr>
            <w:r w:rsidRPr="004346BE">
              <w:rPr>
                <w:rFonts w:ascii="Times New Roman" w:eastAsia="Times New Roman" w:hAnsi="Times New Roman" w:cs="Times New Roman"/>
                <w:b/>
                <w:sz w:val="19"/>
                <w:szCs w:val="19"/>
                <w:highlight w:val="yellow"/>
                <w:lang w:eastAsia="ru-RU"/>
              </w:rPr>
              <w:t>41330257</w:t>
            </w:r>
          </w:p>
        </w:tc>
        <w:tc>
          <w:tcPr>
            <w:tcW w:w="1842" w:type="dxa"/>
            <w:gridSpan w:val="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9"/>
                <w:szCs w:val="19"/>
                <w:highlight w:val="yellow"/>
                <w:lang w:eastAsia="ru-RU"/>
              </w:rPr>
            </w:pPr>
            <w:r w:rsidRPr="004346BE">
              <w:rPr>
                <w:rFonts w:ascii="Times New Roman" w:eastAsia="Times New Roman" w:hAnsi="Times New Roman" w:cs="Times New Roman"/>
                <w:b/>
                <w:sz w:val="19"/>
                <w:szCs w:val="19"/>
                <w:highlight w:val="yellow"/>
                <w:lang w:eastAsia="ru-RU"/>
              </w:rPr>
              <w:t>м. Київ,                        вул. Кирилівська, 9, 04071</w:t>
            </w:r>
          </w:p>
        </w:tc>
        <w:tc>
          <w:tcPr>
            <w:tcW w:w="1249" w:type="dxa"/>
            <w:gridSpan w:val="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9"/>
                <w:szCs w:val="19"/>
                <w:highlight w:val="yellow"/>
                <w:lang w:eastAsia="ru-RU"/>
              </w:rPr>
            </w:pPr>
            <w:proofErr w:type="spellStart"/>
            <w:r w:rsidRPr="004346BE">
              <w:rPr>
                <w:rFonts w:ascii="Times New Roman" w:eastAsia="Times New Roman" w:hAnsi="Times New Roman" w:cs="Times New Roman"/>
                <w:b/>
                <w:sz w:val="19"/>
                <w:szCs w:val="19"/>
                <w:highlight w:val="yellow"/>
                <w:lang w:eastAsia="ru-RU"/>
              </w:rPr>
              <w:t>Панін</w:t>
            </w:r>
            <w:proofErr w:type="spellEnd"/>
            <w:r w:rsidRPr="004346BE">
              <w:rPr>
                <w:rFonts w:ascii="Times New Roman" w:eastAsia="Times New Roman" w:hAnsi="Times New Roman" w:cs="Times New Roman"/>
                <w:b/>
                <w:sz w:val="19"/>
                <w:szCs w:val="19"/>
                <w:highlight w:val="yellow"/>
                <w:lang w:eastAsia="ru-RU"/>
              </w:rPr>
              <w:t xml:space="preserve"> Владислав Вадимович</w:t>
            </w:r>
          </w:p>
        </w:tc>
        <w:tc>
          <w:tcPr>
            <w:tcW w:w="1303" w:type="dxa"/>
            <w:gridSpan w:val="2"/>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sz w:val="19"/>
                <w:szCs w:val="19"/>
                <w:lang w:eastAsia="ru-RU"/>
              </w:rPr>
            </w:pPr>
            <w:r w:rsidRPr="004346BE">
              <w:rPr>
                <w:rFonts w:ascii="Times New Roman" w:eastAsia="Times New Roman" w:hAnsi="Times New Roman" w:cs="Times New Roman"/>
                <w:b/>
                <w:sz w:val="19"/>
                <w:szCs w:val="19"/>
                <w:highlight w:val="yellow"/>
                <w:lang w:eastAsia="ru-RU"/>
              </w:rPr>
              <w:t>Ректор</w:t>
            </w:r>
          </w:p>
        </w:tc>
      </w:tr>
      <w:tr w:rsidR="004346BE" w:rsidRPr="004346BE" w:rsidTr="00DA008C">
        <w:trPr>
          <w:trHeight w:val="320"/>
        </w:trPr>
        <w:tc>
          <w:tcPr>
            <w:tcW w:w="709" w:type="dxa"/>
            <w:vMerge/>
            <w:tcBorders>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p>
        </w:tc>
        <w:tc>
          <w:tcPr>
            <w:tcW w:w="2055" w:type="dxa"/>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lang w:eastAsia="ru-RU"/>
              </w:rPr>
              <w:t xml:space="preserve">Посилання на документ, який надає </w:t>
            </w:r>
            <w:proofErr w:type="spellStart"/>
            <w:r w:rsidRPr="004346BE">
              <w:rPr>
                <w:rFonts w:ascii="Times New Roman" w:eastAsia="Times New Roman" w:hAnsi="Times New Roman" w:cs="Times New Roman"/>
                <w:lang w:eastAsia="ru-RU"/>
              </w:rPr>
              <w:t>повнова-ження</w:t>
            </w:r>
            <w:proofErr w:type="spellEnd"/>
            <w:r w:rsidRPr="004346BE">
              <w:rPr>
                <w:rFonts w:ascii="Times New Roman" w:eastAsia="Times New Roman" w:hAnsi="Times New Roman" w:cs="Times New Roman"/>
                <w:lang w:eastAsia="ru-RU"/>
              </w:rPr>
              <w:t xml:space="preserve"> на </w:t>
            </w:r>
            <w:proofErr w:type="spellStart"/>
            <w:r w:rsidRPr="004346BE">
              <w:rPr>
                <w:rFonts w:ascii="Times New Roman" w:eastAsia="Times New Roman" w:hAnsi="Times New Roman" w:cs="Times New Roman"/>
                <w:lang w:eastAsia="ru-RU"/>
              </w:rPr>
              <w:t>підпи-сання</w:t>
            </w:r>
            <w:proofErr w:type="spellEnd"/>
            <w:r w:rsidRPr="004346BE">
              <w:rPr>
                <w:rFonts w:ascii="Times New Roman" w:eastAsia="Times New Roman" w:hAnsi="Times New Roman" w:cs="Times New Roman"/>
                <w:lang w:eastAsia="ru-RU"/>
              </w:rPr>
              <w:t xml:space="preserve"> договору (статут, положення, наказ, довіреність тощо)</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Статут Державного університету інфраструктури та технологій, затверджений наказом Міністерства освіти і науки від 10.11.2016 № 1347  </w:t>
            </w:r>
          </w:p>
          <w:p w:rsidR="004346BE" w:rsidRPr="004346BE" w:rsidRDefault="004346BE" w:rsidP="004346BE">
            <w:pPr>
              <w:spacing w:before="120" w:after="0" w:line="240" w:lineRule="auto"/>
              <w:rPr>
                <w:rFonts w:ascii="Times New Roman" w:eastAsia="Times New Roman" w:hAnsi="Times New Roman" w:cs="Times New Roman"/>
                <w:lang w:eastAsia="ru-RU"/>
              </w:rPr>
            </w:pP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87" w:right="-45"/>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3.3.1</w:t>
            </w:r>
          </w:p>
        </w:tc>
        <w:tc>
          <w:tcPr>
            <w:tcW w:w="5929" w:type="dxa"/>
            <w:gridSpan w:val="8"/>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Адреса електронної пошти Балансоутримувача, на яку надсилаються офіційні повідомленням за цим договором</w:t>
            </w:r>
          </w:p>
        </w:tc>
        <w:tc>
          <w:tcPr>
            <w:tcW w:w="3994" w:type="dxa"/>
            <w:gridSpan w:val="8"/>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val="en-US" w:eastAsia="ru-RU"/>
              </w:rPr>
            </w:pPr>
            <w:r w:rsidRPr="004346BE">
              <w:rPr>
                <w:rFonts w:ascii="Times New Roman" w:eastAsia="Times New Roman" w:hAnsi="Times New Roman" w:cs="Times New Roman"/>
                <w:lang w:val="en-US" w:eastAsia="ru-RU"/>
              </w:rPr>
              <w:t>duit.kiev@ukr.net</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4</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 xml:space="preserve">Об’єкт оренди та склад майна (далі </w:t>
            </w:r>
            <w:r w:rsidRPr="004346BE">
              <w:rPr>
                <w:rFonts w:ascii="Times New Roman" w:eastAsia="Times New Roman" w:hAnsi="Times New Roman" w:cs="Times New Roman"/>
                <w:b/>
                <w:lang w:val="ru-RU" w:eastAsia="ru-RU"/>
              </w:rPr>
              <w:t xml:space="preserve">— </w:t>
            </w:r>
            <w:r w:rsidRPr="004346BE">
              <w:rPr>
                <w:rFonts w:ascii="Times New Roman" w:eastAsia="Times New Roman" w:hAnsi="Times New Roman" w:cs="Times New Roman"/>
                <w:b/>
                <w:lang w:eastAsia="ru-RU"/>
              </w:rPr>
              <w:t>Майно)</w:t>
            </w:r>
          </w:p>
        </w:tc>
      </w:tr>
      <w:tr w:rsidR="004346BE" w:rsidRPr="004346BE" w:rsidTr="00DA008C">
        <w:trPr>
          <w:trHeight w:val="320"/>
        </w:trPr>
        <w:tc>
          <w:tcPr>
            <w:tcW w:w="709" w:type="dxa"/>
            <w:tcBorders>
              <w:top w:val="nil"/>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4.1</w:t>
            </w:r>
          </w:p>
        </w:tc>
        <w:tc>
          <w:tcPr>
            <w:tcW w:w="2055" w:type="dxa"/>
            <w:tcBorders>
              <w:top w:val="nil"/>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Інформація про об’єкт оренди</w:t>
            </w:r>
            <w:r w:rsidRPr="004346BE">
              <w:rPr>
                <w:rFonts w:ascii="Times New Roman" w:eastAsia="Times New Roman" w:hAnsi="Times New Roman" w:cs="Times New Roman"/>
                <w:color w:val="000000"/>
                <w:lang w:val="en-US" w:eastAsia="ru-RU"/>
              </w:rPr>
              <w:t> </w:t>
            </w:r>
            <w:r w:rsidRPr="004346BE">
              <w:rPr>
                <w:rFonts w:ascii="Times New Roman" w:eastAsia="Times New Roman" w:hAnsi="Times New Roman" w:cs="Times New Roman"/>
                <w:color w:val="000000"/>
                <w:lang w:val="ru-RU" w:eastAsia="ru-RU"/>
              </w:rPr>
              <w:t>—</w:t>
            </w:r>
            <w:r w:rsidRPr="004346BE">
              <w:rPr>
                <w:rFonts w:ascii="Times New Roman" w:eastAsia="Times New Roman" w:hAnsi="Times New Roman" w:cs="Times New Roman"/>
                <w:color w:val="000000"/>
                <w:lang w:eastAsia="ru-RU"/>
              </w:rPr>
              <w:t xml:space="preserve"> нерухоме майно</w:t>
            </w:r>
          </w:p>
        </w:tc>
        <w:tc>
          <w:tcPr>
            <w:tcW w:w="7868" w:type="dxa"/>
            <w:gridSpan w:val="1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Нежитлові приміщення загальною площею 11,36 кв. м. на даху будівлі, що розміщене за адресою: м. Київ,  вул. Івана Огієнка, 19</w:t>
            </w:r>
          </w:p>
        </w:tc>
      </w:tr>
      <w:tr w:rsidR="004346BE" w:rsidRPr="004346BE" w:rsidTr="00DA008C">
        <w:trPr>
          <w:trHeight w:val="2443"/>
        </w:trPr>
        <w:tc>
          <w:tcPr>
            <w:tcW w:w="709" w:type="dxa"/>
            <w:tcBorders>
              <w:top w:val="nil"/>
              <w:left w:val="single" w:sz="4" w:space="0" w:color="000000"/>
              <w:bottom w:val="single" w:sz="4" w:space="0" w:color="auto"/>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4.2</w:t>
            </w:r>
          </w:p>
        </w:tc>
        <w:tc>
          <w:tcPr>
            <w:tcW w:w="9923" w:type="dxa"/>
            <w:gridSpan w:val="16"/>
            <w:tcBorders>
              <w:top w:val="nil"/>
              <w:left w:val="nil"/>
              <w:bottom w:val="single" w:sz="4" w:space="0" w:color="auto"/>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346BE" w:rsidRPr="004346BE" w:rsidRDefault="004346BE" w:rsidP="004346BE">
            <w:pPr>
              <w:spacing w:before="120" w:after="0" w:line="240" w:lineRule="auto"/>
              <w:jc w:val="center"/>
              <w:rPr>
                <w:rFonts w:ascii="Times New Roman" w:eastAsia="Times New Roman" w:hAnsi="Times New Roman" w:cs="Times New Roman"/>
                <w:lang w:val="ru-RU" w:eastAsia="ru-RU"/>
              </w:rPr>
            </w:pPr>
            <w:r w:rsidRPr="004346BE">
              <w:rPr>
                <w:rFonts w:ascii="Times New Roman" w:eastAsia="Times New Roman" w:hAnsi="Times New Roman" w:cs="Times New Roman"/>
                <w:lang w:val="ru-RU" w:eastAsia="ru-RU"/>
              </w:rPr>
              <w:t>_______________________________________________________________________________</w:t>
            </w:r>
          </w:p>
          <w:p w:rsidR="004346BE" w:rsidRPr="004346BE" w:rsidRDefault="004346BE" w:rsidP="004346BE">
            <w:pPr>
              <w:spacing w:before="120" w:after="0" w:line="240" w:lineRule="auto"/>
              <w:jc w:val="center"/>
              <w:rPr>
                <w:rFonts w:ascii="Times New Roman" w:eastAsia="Times New Roman" w:hAnsi="Times New Roman" w:cs="Times New Roman"/>
                <w:lang w:val="ru-RU" w:eastAsia="ru-RU"/>
              </w:rPr>
            </w:pPr>
          </w:p>
        </w:tc>
      </w:tr>
      <w:tr w:rsidR="004346BE" w:rsidRPr="004346BE" w:rsidTr="00DA008C">
        <w:trPr>
          <w:trHeight w:val="320"/>
        </w:trPr>
        <w:tc>
          <w:tcPr>
            <w:tcW w:w="709" w:type="dxa"/>
            <w:tcBorders>
              <w:top w:val="single" w:sz="4" w:space="0" w:color="auto"/>
              <w:left w:val="single" w:sz="4" w:space="0" w:color="auto"/>
              <w:bottom w:val="single" w:sz="4" w:space="0" w:color="auto"/>
              <w:right w:val="single" w:sz="4" w:space="0" w:color="auto"/>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4.3</w:t>
            </w:r>
          </w:p>
        </w:tc>
        <w:tc>
          <w:tcPr>
            <w:tcW w:w="3564" w:type="dxa"/>
            <w:gridSpan w:val="3"/>
            <w:tcBorders>
              <w:top w:val="single" w:sz="4" w:space="0" w:color="auto"/>
              <w:left w:val="single" w:sz="4" w:space="0" w:color="auto"/>
              <w:bottom w:val="single" w:sz="4" w:space="0" w:color="auto"/>
              <w:right w:val="single" w:sz="4" w:space="0" w:color="auto"/>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Інформація про належність Майна до пам’яток культурної спадщини, щойно виявлених об’єктів культурної спадщини</w:t>
            </w:r>
          </w:p>
        </w:tc>
        <w:tc>
          <w:tcPr>
            <w:tcW w:w="6359" w:type="dxa"/>
            <w:gridSpan w:val="13"/>
            <w:tcBorders>
              <w:top w:val="single" w:sz="4" w:space="0" w:color="auto"/>
              <w:left w:val="single" w:sz="4" w:space="0" w:color="auto"/>
              <w:bottom w:val="single" w:sz="4" w:space="0" w:color="auto"/>
              <w:right w:val="single" w:sz="4" w:space="0" w:color="auto"/>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Об’єкт оренди не включено до Державного реєстру нерухомих пам’яток України, не є об’єктом культурної спадщини</w:t>
            </w:r>
          </w:p>
        </w:tc>
      </w:tr>
      <w:tr w:rsidR="004346BE" w:rsidRPr="004346BE" w:rsidTr="00DA008C">
        <w:trPr>
          <w:trHeight w:val="260"/>
        </w:trPr>
        <w:tc>
          <w:tcPr>
            <w:tcW w:w="709" w:type="dxa"/>
            <w:tcBorders>
              <w:top w:val="single" w:sz="4" w:space="0" w:color="auto"/>
              <w:left w:val="single" w:sz="4" w:space="0" w:color="auto"/>
              <w:bottom w:val="single" w:sz="4" w:space="0" w:color="auto"/>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5</w:t>
            </w:r>
          </w:p>
        </w:tc>
        <w:tc>
          <w:tcPr>
            <w:tcW w:w="9923" w:type="dxa"/>
            <w:gridSpan w:val="16"/>
            <w:tcBorders>
              <w:top w:val="single" w:sz="4" w:space="0" w:color="auto"/>
              <w:left w:val="nil"/>
              <w:bottom w:val="single" w:sz="4" w:space="0" w:color="auto"/>
              <w:right w:val="single" w:sz="4" w:space="0" w:color="auto"/>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Процедура, в результаті якої Майно отримано в оренду</w:t>
            </w:r>
          </w:p>
        </w:tc>
      </w:tr>
      <w:tr w:rsidR="004346BE" w:rsidRPr="004346BE" w:rsidTr="00DA008C">
        <w:trPr>
          <w:trHeight w:val="505"/>
        </w:trPr>
        <w:tc>
          <w:tcPr>
            <w:tcW w:w="709" w:type="dxa"/>
            <w:tcBorders>
              <w:top w:val="single" w:sz="4" w:space="0" w:color="auto"/>
              <w:left w:val="single" w:sz="4" w:space="0" w:color="000000"/>
              <w:bottom w:val="single" w:sz="4" w:space="0" w:color="auto"/>
              <w:right w:val="single" w:sz="4" w:space="0" w:color="000000"/>
            </w:tcBorders>
          </w:tcPr>
          <w:p w:rsidR="004346BE" w:rsidRPr="004346BE" w:rsidRDefault="004346BE" w:rsidP="004346BE">
            <w:pPr>
              <w:spacing w:before="120" w:after="0" w:line="240" w:lineRule="auto"/>
              <w:ind w:left="-101" w:right="-76"/>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5.1.</w:t>
            </w:r>
          </w:p>
        </w:tc>
        <w:tc>
          <w:tcPr>
            <w:tcW w:w="9923" w:type="dxa"/>
            <w:gridSpan w:val="16"/>
            <w:tcBorders>
              <w:top w:val="single" w:sz="4" w:space="0" w:color="auto"/>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(В) продовження за результатами аукціону</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101" w:right="-76"/>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6</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Вартість Майна</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widowControl w:val="0"/>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6.1</w:t>
            </w: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Ринкова (оціночна) вартість, визначена на підставі звіту про оцінку Майна (частина четверта статті 8 Закону України від 3 жовтня 2019 р. № 157-IX “Про оренду державного і комунального майна” (Відомості Верховної Ради України, 2020 р., № 4,  ст. 25)</w:t>
            </w:r>
          </w:p>
        </w:tc>
        <w:tc>
          <w:tcPr>
            <w:tcW w:w="4467" w:type="dxa"/>
            <w:gridSpan w:val="8"/>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rPr>
                <w:rFonts w:ascii="Times New Roman" w:eastAsia="Times New Roman" w:hAnsi="Times New Roman" w:cs="Times New Roman"/>
                <w:lang w:val="ru-RU" w:eastAsia="ru-RU"/>
              </w:rPr>
            </w:pPr>
            <w:r w:rsidRPr="004346BE">
              <w:rPr>
                <w:rFonts w:ascii="Times New Roman" w:eastAsia="Times New Roman" w:hAnsi="Times New Roman" w:cs="Times New Roman"/>
                <w:lang w:eastAsia="ru-RU"/>
              </w:rPr>
              <w:t xml:space="preserve">сума (гривень), без податку на додану вартість </w:t>
            </w:r>
            <w:r w:rsidRPr="004346BE">
              <w:rPr>
                <w:rFonts w:ascii="Times New Roman" w:eastAsia="Times New Roman" w:hAnsi="Times New Roman" w:cs="Times New Roman"/>
                <w:lang w:val="ru-RU" w:eastAsia="ru-RU"/>
              </w:rPr>
              <w:t xml:space="preserve">716090,00 грн. </w:t>
            </w:r>
          </w:p>
        </w:tc>
        <w:tc>
          <w:tcPr>
            <w:tcW w:w="1892" w:type="dxa"/>
            <w:gridSpan w:val="5"/>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дата оцінки 31.08.2020</w:t>
            </w:r>
          </w:p>
        </w:tc>
      </w:tr>
      <w:tr w:rsidR="004346BE" w:rsidRPr="004346BE" w:rsidTr="00DA008C">
        <w:trPr>
          <w:trHeight w:val="2218"/>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widowControl w:val="0"/>
              <w:spacing w:before="120" w:after="0" w:line="240" w:lineRule="auto"/>
              <w:ind w:right="-74"/>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6.1.1</w:t>
            </w: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Оцінювач</w:t>
            </w:r>
          </w:p>
        </w:tc>
        <w:tc>
          <w:tcPr>
            <w:tcW w:w="4467" w:type="dxa"/>
            <w:gridSpan w:val="8"/>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ФОП </w:t>
            </w:r>
            <w:proofErr w:type="spellStart"/>
            <w:r w:rsidRPr="004346BE">
              <w:rPr>
                <w:rFonts w:ascii="Times New Roman" w:eastAsia="Times New Roman" w:hAnsi="Times New Roman" w:cs="Times New Roman"/>
                <w:lang w:eastAsia="ru-RU"/>
              </w:rPr>
              <w:t>Острик</w:t>
            </w:r>
            <w:proofErr w:type="spellEnd"/>
            <w:r w:rsidRPr="004346BE">
              <w:rPr>
                <w:rFonts w:ascii="Times New Roman" w:eastAsia="Times New Roman" w:hAnsi="Times New Roman" w:cs="Times New Roman"/>
                <w:lang w:eastAsia="ru-RU"/>
              </w:rPr>
              <w:t xml:space="preserve"> Тетяна Василівна</w:t>
            </w:r>
          </w:p>
        </w:tc>
        <w:tc>
          <w:tcPr>
            <w:tcW w:w="1892" w:type="dxa"/>
            <w:gridSpan w:val="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дата оцінки</w:t>
            </w: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31</w:t>
            </w:r>
            <w:r w:rsidRPr="004346BE">
              <w:rPr>
                <w:rFonts w:ascii="Times New Roman" w:eastAsia="Times New Roman" w:hAnsi="Times New Roman" w:cs="Times New Roman"/>
                <w:color w:val="000000"/>
                <w:lang w:val="ru-RU" w:eastAsia="ru-RU"/>
              </w:rPr>
              <w:t>.</w:t>
            </w:r>
            <w:r w:rsidRPr="004346BE">
              <w:rPr>
                <w:rFonts w:ascii="Times New Roman" w:eastAsia="Times New Roman" w:hAnsi="Times New Roman" w:cs="Times New Roman"/>
                <w:color w:val="000000"/>
                <w:lang w:eastAsia="ru-RU"/>
              </w:rPr>
              <w:t>08.2020р.</w:t>
            </w: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дата затвердження висновку про вартість Майна</w:t>
            </w: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29.10.2020р.</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widowControl w:val="0"/>
              <w:spacing w:before="120" w:after="0" w:line="240" w:lineRule="auto"/>
              <w:ind w:right="-74"/>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6.1.2</w:t>
            </w: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Рецензент</w:t>
            </w:r>
          </w:p>
        </w:tc>
        <w:tc>
          <w:tcPr>
            <w:tcW w:w="4467" w:type="dxa"/>
            <w:gridSpan w:val="8"/>
            <w:tcBorders>
              <w:top w:val="single" w:sz="4" w:space="0" w:color="000000"/>
              <w:left w:val="nil"/>
              <w:bottom w:val="single" w:sz="4" w:space="0" w:color="000000"/>
              <w:right w:val="single" w:sz="4" w:space="0" w:color="000000"/>
            </w:tcBorders>
          </w:tcPr>
          <w:p w:rsidR="004346BE" w:rsidRPr="004346BE" w:rsidRDefault="004346BE" w:rsidP="004346BE">
            <w:pPr>
              <w:widowControl w:val="0"/>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Начальник відділу оцінки  </w:t>
            </w:r>
            <w:proofErr w:type="spellStart"/>
            <w:r w:rsidRPr="004346BE">
              <w:rPr>
                <w:rFonts w:ascii="Times New Roman" w:eastAsia="Times New Roman" w:hAnsi="Times New Roman" w:cs="Times New Roman"/>
                <w:lang w:eastAsia="ru-RU"/>
              </w:rPr>
              <w:t>Нумеріцька</w:t>
            </w:r>
            <w:proofErr w:type="spellEnd"/>
            <w:r w:rsidRPr="004346BE">
              <w:rPr>
                <w:rFonts w:ascii="Times New Roman" w:eastAsia="Times New Roman" w:hAnsi="Times New Roman" w:cs="Times New Roman"/>
                <w:lang w:eastAsia="ru-RU"/>
              </w:rPr>
              <w:t xml:space="preserve"> Н. В.</w:t>
            </w:r>
          </w:p>
        </w:tc>
        <w:tc>
          <w:tcPr>
            <w:tcW w:w="1892" w:type="dxa"/>
            <w:gridSpan w:val="5"/>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дата рецензії</w:t>
            </w:r>
          </w:p>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29</w:t>
            </w:r>
            <w:r w:rsidRPr="004346BE">
              <w:rPr>
                <w:rFonts w:ascii="Times New Roman" w:eastAsia="Times New Roman" w:hAnsi="Times New Roman" w:cs="Times New Roman"/>
                <w:color w:val="000000"/>
                <w:lang w:val="ru-RU" w:eastAsia="ru-RU"/>
              </w:rPr>
              <w:t>.</w:t>
            </w:r>
            <w:r w:rsidRPr="004346BE">
              <w:rPr>
                <w:rFonts w:ascii="Times New Roman" w:eastAsia="Times New Roman" w:hAnsi="Times New Roman" w:cs="Times New Roman"/>
                <w:color w:val="000000"/>
                <w:lang w:eastAsia="ru-RU"/>
              </w:rPr>
              <w:t>10.2020р.</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73" w:right="-34"/>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6.2</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Страхова вартість</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73" w:right="-62"/>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6.2.1</w:t>
            </w:r>
          </w:p>
          <w:p w:rsidR="004346BE" w:rsidRPr="004346BE" w:rsidRDefault="004346BE" w:rsidP="004346BE">
            <w:pPr>
              <w:spacing w:before="120" w:after="0" w:line="240" w:lineRule="auto"/>
              <w:ind w:left="-73" w:right="-62"/>
              <w:jc w:val="center"/>
              <w:rPr>
                <w:rFonts w:ascii="Times New Roman" w:eastAsia="Times New Roman" w:hAnsi="Times New Roman" w:cs="Times New Roman"/>
                <w:color w:val="000000"/>
                <w:lang w:eastAsia="ru-RU"/>
              </w:rPr>
            </w:pP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lastRenderedPageBreak/>
              <w:t xml:space="preserve">Сума, яка дорівнює визначеній у </w:t>
            </w:r>
            <w:r w:rsidRPr="004346BE">
              <w:rPr>
                <w:rFonts w:ascii="Times New Roman" w:eastAsia="Times New Roman" w:hAnsi="Times New Roman" w:cs="Times New Roman"/>
                <w:color w:val="000000"/>
                <w:lang w:eastAsia="ru-RU"/>
              </w:rPr>
              <w:lastRenderedPageBreak/>
              <w:t>пункті 6.1 Умов</w:t>
            </w:r>
          </w:p>
        </w:tc>
        <w:tc>
          <w:tcPr>
            <w:tcW w:w="6359" w:type="dxa"/>
            <w:gridSpan w:val="1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lastRenderedPageBreak/>
              <w:t xml:space="preserve">сума (гривень), без податку на додану вартість </w:t>
            </w:r>
            <w:r w:rsidRPr="004346BE">
              <w:rPr>
                <w:rFonts w:ascii="Times New Roman" w:eastAsia="Times New Roman" w:hAnsi="Times New Roman" w:cs="Times New Roman"/>
                <w:color w:val="000000"/>
                <w:lang w:val="ru-RU" w:eastAsia="ru-RU"/>
              </w:rPr>
              <w:t>716090,00</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73" w:right="-62"/>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lastRenderedPageBreak/>
              <w:t>7</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Цільове призначення Майна</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ind w:left="-73" w:right="-62"/>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7.1</w:t>
            </w:r>
            <w:r w:rsidRPr="004346BE">
              <w:rPr>
                <w:rFonts w:ascii="Times New Roman" w:eastAsia="Times New Roman" w:hAnsi="Times New Roman" w:cs="Times New Roman"/>
                <w:lang w:eastAsia="ru-RU"/>
              </w:rPr>
              <w:br/>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val="ru-RU" w:eastAsia="ru-RU"/>
              </w:rPr>
            </w:pPr>
            <w:r w:rsidRPr="004346BE">
              <w:rPr>
                <w:rFonts w:ascii="Times New Roman" w:eastAsia="Times New Roman" w:hAnsi="Times New Roman" w:cs="Times New Roman"/>
                <w:lang w:eastAsia="ru-RU"/>
              </w:rPr>
              <w:t xml:space="preserve">Майно може бути використане для розміщення базової станції </w:t>
            </w:r>
            <w:r w:rsidRPr="004346BE">
              <w:rPr>
                <w:rFonts w:ascii="Times New Roman" w:eastAsia="Times New Roman" w:hAnsi="Times New Roman" w:cs="Times New Roman"/>
                <w:lang w:val="en-US" w:eastAsia="ru-RU"/>
              </w:rPr>
              <w:t>GSM</w:t>
            </w:r>
            <w:r w:rsidRPr="004346BE">
              <w:rPr>
                <w:rFonts w:ascii="Times New Roman" w:eastAsia="Times New Roman" w:hAnsi="Times New Roman" w:cs="Times New Roman"/>
                <w:lang w:val="ru-RU" w:eastAsia="ru-RU"/>
              </w:rPr>
              <w:t xml:space="preserve"> 900/1800 та антенно-</w:t>
            </w:r>
            <w:proofErr w:type="spellStart"/>
            <w:r w:rsidRPr="004346BE">
              <w:rPr>
                <w:rFonts w:ascii="Times New Roman" w:eastAsia="Times New Roman" w:hAnsi="Times New Roman" w:cs="Times New Roman"/>
                <w:lang w:val="ru-RU" w:eastAsia="ru-RU"/>
              </w:rPr>
              <w:t>фідерних</w:t>
            </w:r>
            <w:proofErr w:type="spellEnd"/>
            <w:r w:rsidRPr="004346BE">
              <w:rPr>
                <w:rFonts w:ascii="Times New Roman" w:eastAsia="Times New Roman" w:hAnsi="Times New Roman" w:cs="Times New Roman"/>
                <w:lang w:val="ru-RU" w:eastAsia="ru-RU"/>
              </w:rPr>
              <w:t xml:space="preserve"> </w:t>
            </w:r>
            <w:proofErr w:type="spellStart"/>
            <w:r w:rsidRPr="004346BE">
              <w:rPr>
                <w:rFonts w:ascii="Times New Roman" w:eastAsia="Times New Roman" w:hAnsi="Times New Roman" w:cs="Times New Roman"/>
                <w:lang w:val="ru-RU" w:eastAsia="ru-RU"/>
              </w:rPr>
              <w:t>пристроїв</w:t>
            </w:r>
            <w:proofErr w:type="spellEnd"/>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8</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Орендна плата та інші платежі</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8.1</w:t>
            </w: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Місячна орендна плата, визначена за результатами проведення аукціону</w:t>
            </w:r>
          </w:p>
        </w:tc>
        <w:tc>
          <w:tcPr>
            <w:tcW w:w="4174" w:type="dxa"/>
            <w:gridSpan w:val="7"/>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сума, гривень, без податку на додану вартість </w:t>
            </w:r>
            <w:r w:rsidRPr="004346BE">
              <w:rPr>
                <w:rFonts w:ascii="Times New Roman" w:eastAsia="Times New Roman" w:hAnsi="Times New Roman" w:cs="Times New Roman"/>
                <w:b/>
                <w:lang w:eastAsia="ru-RU"/>
              </w:rPr>
              <w:t>11109,82</w:t>
            </w:r>
            <w:r w:rsidRPr="004346BE">
              <w:rPr>
                <w:rFonts w:ascii="Times New Roman" w:eastAsia="Times New Roman" w:hAnsi="Times New Roman" w:cs="Times New Roman"/>
                <w:lang w:eastAsia="ru-RU"/>
              </w:rPr>
              <w:t xml:space="preserve"> грн. </w:t>
            </w:r>
          </w:p>
        </w:tc>
        <w:tc>
          <w:tcPr>
            <w:tcW w:w="2185" w:type="dxa"/>
            <w:gridSpan w:val="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Протокол електронного аукціону № </w:t>
            </w:r>
            <w:r w:rsidRPr="004346BE">
              <w:rPr>
                <w:rFonts w:ascii="Times New Roman" w:eastAsia="Times New Roman" w:hAnsi="Times New Roman" w:cs="Times New Roman"/>
                <w:lang w:val="en-US" w:eastAsia="ru-RU"/>
              </w:rPr>
              <w:t>UA</w:t>
            </w:r>
            <w:r w:rsidRPr="004346BE">
              <w:rPr>
                <w:rFonts w:ascii="Times New Roman" w:eastAsia="Times New Roman" w:hAnsi="Times New Roman" w:cs="Times New Roman"/>
                <w:lang w:val="ru-RU" w:eastAsia="ru-RU"/>
              </w:rPr>
              <w:t>-</w:t>
            </w:r>
            <w:r w:rsidRPr="004346BE">
              <w:rPr>
                <w:rFonts w:ascii="Times New Roman" w:eastAsia="Times New Roman" w:hAnsi="Times New Roman" w:cs="Times New Roman"/>
                <w:lang w:val="en-US" w:eastAsia="ru-RU"/>
              </w:rPr>
              <w:t>PS</w:t>
            </w:r>
            <w:r w:rsidRPr="004346BE">
              <w:rPr>
                <w:rFonts w:ascii="Times New Roman" w:eastAsia="Times New Roman" w:hAnsi="Times New Roman" w:cs="Times New Roman"/>
                <w:lang w:val="ru-RU" w:eastAsia="ru-RU"/>
              </w:rPr>
              <w:t xml:space="preserve">-2020-11-04-000079-1 </w:t>
            </w:r>
            <w:proofErr w:type="spellStart"/>
            <w:r w:rsidRPr="004346BE">
              <w:rPr>
                <w:rFonts w:ascii="Times New Roman" w:eastAsia="Times New Roman" w:hAnsi="Times New Roman" w:cs="Times New Roman"/>
                <w:lang w:val="ru-RU" w:eastAsia="ru-RU"/>
              </w:rPr>
              <w:t>від</w:t>
            </w:r>
            <w:proofErr w:type="spellEnd"/>
            <w:r w:rsidRPr="004346BE">
              <w:rPr>
                <w:rFonts w:ascii="Times New Roman" w:eastAsia="Times New Roman" w:hAnsi="Times New Roman" w:cs="Times New Roman"/>
                <w:lang w:val="ru-RU" w:eastAsia="ru-RU"/>
              </w:rPr>
              <w:t xml:space="preserve"> 02.12.2020</w:t>
            </w:r>
          </w:p>
        </w:tc>
      </w:tr>
      <w:tr w:rsidR="004346BE" w:rsidRPr="004346BE" w:rsidTr="00DA008C">
        <w:trPr>
          <w:trHeight w:val="320"/>
        </w:trPr>
        <w:tc>
          <w:tcPr>
            <w:tcW w:w="709" w:type="dxa"/>
            <w:tcBorders>
              <w:top w:val="single" w:sz="4" w:space="0" w:color="000000"/>
              <w:left w:val="single" w:sz="4" w:space="0" w:color="000000"/>
              <w:bottom w:val="single" w:sz="4" w:space="0" w:color="auto"/>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8.2</w:t>
            </w:r>
          </w:p>
        </w:tc>
        <w:tc>
          <w:tcPr>
            <w:tcW w:w="3564" w:type="dxa"/>
            <w:gridSpan w:val="3"/>
            <w:tcBorders>
              <w:top w:val="single" w:sz="4" w:space="0" w:color="000000"/>
              <w:left w:val="nil"/>
              <w:bottom w:val="single" w:sz="4" w:space="0" w:color="auto"/>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Витрати на утримання орендованого Майна та надання комунальних послуг Орендарю</w:t>
            </w:r>
          </w:p>
        </w:tc>
        <w:tc>
          <w:tcPr>
            <w:tcW w:w="6359" w:type="dxa"/>
            <w:gridSpan w:val="1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компенсуються Орендарем в порядку, передбаченому пунктом 6.5 договору </w:t>
            </w:r>
          </w:p>
        </w:tc>
      </w:tr>
      <w:tr w:rsidR="004346BE" w:rsidRPr="004346BE" w:rsidTr="00DA008C">
        <w:trPr>
          <w:trHeight w:val="537"/>
        </w:trPr>
        <w:tc>
          <w:tcPr>
            <w:tcW w:w="709" w:type="dxa"/>
            <w:tcBorders>
              <w:top w:val="single" w:sz="4" w:space="0" w:color="000000"/>
              <w:left w:val="single" w:sz="4" w:space="0" w:color="000000"/>
              <w:bottom w:val="nil"/>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9</w:t>
            </w:r>
          </w:p>
        </w:tc>
        <w:tc>
          <w:tcPr>
            <w:tcW w:w="9923" w:type="dxa"/>
            <w:gridSpan w:val="16"/>
            <w:tcBorders>
              <w:top w:val="single" w:sz="4" w:space="0" w:color="000000"/>
              <w:left w:val="nil"/>
              <w:bottom w:val="nil"/>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Розмір авансового внеску орендної плати</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9.1</w:t>
            </w:r>
          </w:p>
          <w:p w:rsidR="004346BE" w:rsidRPr="004346BE" w:rsidRDefault="004346BE" w:rsidP="004346BE">
            <w:pPr>
              <w:spacing w:before="120" w:after="0" w:line="240" w:lineRule="auto"/>
              <w:jc w:val="center"/>
              <w:rPr>
                <w:rFonts w:ascii="Times New Roman" w:eastAsia="Times New Roman" w:hAnsi="Times New Roman" w:cs="Times New Roman"/>
                <w:lang w:eastAsia="ru-RU"/>
              </w:rPr>
            </w:pPr>
          </w:p>
        </w:tc>
        <w:tc>
          <w:tcPr>
            <w:tcW w:w="3564" w:type="dxa"/>
            <w:gridSpan w:val="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2 (дві) місячні орендні плати</w:t>
            </w:r>
          </w:p>
        </w:tc>
        <w:tc>
          <w:tcPr>
            <w:tcW w:w="6359" w:type="dxa"/>
            <w:gridSpan w:val="13"/>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сума, гривень, без податку на додану вартість </w:t>
            </w:r>
            <w:r w:rsidRPr="004346BE">
              <w:rPr>
                <w:rFonts w:ascii="Times New Roman" w:eastAsia="Times New Roman" w:hAnsi="Times New Roman" w:cs="Times New Roman"/>
                <w:b/>
                <w:lang w:eastAsia="ru-RU"/>
              </w:rPr>
              <w:t>22219,64</w:t>
            </w:r>
            <w:r w:rsidRPr="004346BE">
              <w:rPr>
                <w:rFonts w:ascii="Times New Roman" w:eastAsia="Times New Roman" w:hAnsi="Times New Roman" w:cs="Times New Roman"/>
                <w:lang w:eastAsia="ru-RU"/>
              </w:rPr>
              <w:t xml:space="preserve"> грн.</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(зазначається сума після визначення орендної плати за результатами аукціону)</w:t>
            </w:r>
          </w:p>
        </w:tc>
      </w:tr>
      <w:tr w:rsidR="004346BE" w:rsidRPr="004346BE" w:rsidTr="00DA008C">
        <w:trPr>
          <w:trHeight w:val="1890"/>
        </w:trPr>
        <w:tc>
          <w:tcPr>
            <w:tcW w:w="709" w:type="dxa"/>
            <w:tcBorders>
              <w:top w:val="single" w:sz="4" w:space="0" w:color="auto"/>
              <w:left w:val="single" w:sz="4" w:space="0" w:color="auto"/>
              <w:bottom w:val="single" w:sz="4" w:space="0" w:color="auto"/>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10</w:t>
            </w:r>
          </w:p>
        </w:tc>
        <w:tc>
          <w:tcPr>
            <w:tcW w:w="3564" w:type="dxa"/>
            <w:gridSpan w:val="3"/>
            <w:tcBorders>
              <w:top w:val="single" w:sz="4" w:space="0" w:color="auto"/>
              <w:left w:val="nil"/>
              <w:bottom w:val="single" w:sz="4" w:space="0" w:color="auto"/>
              <w:right w:val="single" w:sz="4" w:space="0" w:color="auto"/>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Сума забезпечувального депозиту</w:t>
            </w:r>
          </w:p>
        </w:tc>
        <w:tc>
          <w:tcPr>
            <w:tcW w:w="6359" w:type="dxa"/>
            <w:gridSpan w:val="13"/>
            <w:tcBorders>
              <w:top w:val="single" w:sz="4" w:space="0" w:color="000000"/>
              <w:left w:val="single" w:sz="4" w:space="0" w:color="auto"/>
              <w:right w:val="single" w:sz="4" w:space="0" w:color="000000"/>
            </w:tcBorders>
          </w:tcPr>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 сума, гривень, без податку на додану вартість </w:t>
            </w:r>
            <w:r w:rsidRPr="004346BE">
              <w:rPr>
                <w:rFonts w:ascii="Times New Roman" w:eastAsia="Times New Roman" w:hAnsi="Times New Roman" w:cs="Times New Roman"/>
                <w:b/>
                <w:lang w:eastAsia="ru-RU"/>
              </w:rPr>
              <w:t>22219,64</w:t>
            </w:r>
            <w:r w:rsidRPr="004346BE">
              <w:rPr>
                <w:rFonts w:ascii="Times New Roman" w:eastAsia="Times New Roman" w:hAnsi="Times New Roman" w:cs="Times New Roman"/>
                <w:lang w:eastAsia="ru-RU"/>
              </w:rPr>
              <w:t xml:space="preserve"> грн.</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(зазначається сума після визначення орендної плати за результатами аукціону)</w:t>
            </w:r>
          </w:p>
        </w:tc>
      </w:tr>
      <w:tr w:rsidR="004346BE" w:rsidRPr="004346BE" w:rsidTr="00DA008C">
        <w:trPr>
          <w:trHeight w:val="432"/>
        </w:trPr>
        <w:tc>
          <w:tcPr>
            <w:tcW w:w="709" w:type="dxa"/>
            <w:tcBorders>
              <w:top w:val="single" w:sz="4" w:space="0" w:color="auto"/>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val="ru-RU" w:eastAsia="ru-RU"/>
              </w:rPr>
            </w:pPr>
            <w:r w:rsidRPr="004346BE">
              <w:rPr>
                <w:rFonts w:ascii="Times New Roman" w:eastAsia="Times New Roman" w:hAnsi="Times New Roman" w:cs="Times New Roman"/>
                <w:b/>
                <w:color w:val="000000"/>
                <w:lang w:eastAsia="ru-RU"/>
              </w:rPr>
              <w:t>11</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ind w:left="248"/>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Строк договору</w:t>
            </w:r>
          </w:p>
        </w:tc>
      </w:tr>
      <w:tr w:rsidR="004346BE" w:rsidRPr="004346BE" w:rsidTr="00DA008C">
        <w:trPr>
          <w:trHeight w:val="320"/>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11.1</w:t>
            </w:r>
          </w:p>
        </w:tc>
        <w:tc>
          <w:tcPr>
            <w:tcW w:w="9923" w:type="dxa"/>
            <w:gridSpan w:val="16"/>
            <w:tcBorders>
              <w:top w:val="single" w:sz="4" w:space="0" w:color="000000"/>
              <w:left w:val="nil"/>
              <w:bottom w:val="single" w:sz="4" w:space="0" w:color="000000"/>
              <w:right w:val="single" w:sz="4" w:space="0" w:color="000000"/>
            </w:tcBorders>
          </w:tcPr>
          <w:p w:rsidR="004346BE" w:rsidRPr="004346BE" w:rsidRDefault="004346BE" w:rsidP="00BB5657">
            <w:pPr>
              <w:spacing w:before="120" w:after="0" w:line="240" w:lineRule="auto"/>
              <w:ind w:left="-35"/>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lang w:eastAsia="ru-RU"/>
              </w:rPr>
              <w:t xml:space="preserve">Цей договір продовжено на 11 (одинадцять) місяців та діє </w:t>
            </w:r>
            <w:r w:rsidRPr="004346BE">
              <w:rPr>
                <w:rFonts w:ascii="Times New Roman" w:eastAsia="Times New Roman" w:hAnsi="Times New Roman" w:cs="Times New Roman"/>
                <w:b/>
                <w:lang w:eastAsia="ru-RU"/>
              </w:rPr>
              <w:t>до 11.07.2021</w:t>
            </w:r>
            <w:r w:rsidRPr="004346BE">
              <w:rPr>
                <w:rFonts w:ascii="Times New Roman" w:eastAsia="Times New Roman" w:hAnsi="Times New Roman" w:cs="Times New Roman"/>
                <w:lang w:eastAsia="ru-RU"/>
              </w:rPr>
              <w:t xml:space="preserve"> </w:t>
            </w:r>
          </w:p>
        </w:tc>
      </w:tr>
      <w:tr w:rsidR="004346BE" w:rsidRPr="004346BE" w:rsidTr="00DA008C">
        <w:trPr>
          <w:trHeight w:val="320"/>
        </w:trPr>
        <w:tc>
          <w:tcPr>
            <w:tcW w:w="709" w:type="dxa"/>
            <w:tcBorders>
              <w:top w:val="single" w:sz="4" w:space="0" w:color="auto"/>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12</w:t>
            </w:r>
          </w:p>
        </w:tc>
        <w:tc>
          <w:tcPr>
            <w:tcW w:w="2751" w:type="dxa"/>
            <w:gridSpan w:val="2"/>
            <w:tcBorders>
              <w:top w:val="single" w:sz="4" w:space="0" w:color="auto"/>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Згода на суборенду</w:t>
            </w:r>
          </w:p>
        </w:tc>
        <w:tc>
          <w:tcPr>
            <w:tcW w:w="7172" w:type="dxa"/>
            <w:gridSpan w:val="14"/>
            <w:tcBorders>
              <w:top w:val="single" w:sz="4" w:space="0" w:color="auto"/>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Орендодавець не надав згоду на передачу майна в </w:t>
            </w:r>
          </w:p>
          <w:p w:rsidR="004346BE" w:rsidRPr="004346BE" w:rsidRDefault="004346BE" w:rsidP="004346BE">
            <w:pPr>
              <w:spacing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суборенду згідно з оголошенням про передачу майна в оренду</w:t>
            </w:r>
          </w:p>
        </w:tc>
      </w:tr>
      <w:tr w:rsidR="004346BE" w:rsidRPr="004346BE" w:rsidTr="00DA008C">
        <w:trPr>
          <w:trHeight w:val="467"/>
        </w:trPr>
        <w:tc>
          <w:tcPr>
            <w:tcW w:w="709" w:type="dxa"/>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13</w:t>
            </w:r>
          </w:p>
        </w:tc>
        <w:tc>
          <w:tcPr>
            <w:tcW w:w="2751" w:type="dxa"/>
            <w:gridSpan w:val="2"/>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Додаткові умови оренди</w:t>
            </w:r>
          </w:p>
        </w:tc>
        <w:tc>
          <w:tcPr>
            <w:tcW w:w="7172" w:type="dxa"/>
            <w:gridSpan w:val="14"/>
            <w:tcBorders>
              <w:top w:val="single" w:sz="4" w:space="0" w:color="000000"/>
              <w:left w:val="nil"/>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додаткових умов не визначено</w:t>
            </w:r>
          </w:p>
        </w:tc>
      </w:tr>
      <w:tr w:rsidR="004346BE" w:rsidRPr="004346BE" w:rsidTr="00DA008C">
        <w:trPr>
          <w:trHeight w:val="320"/>
        </w:trPr>
        <w:tc>
          <w:tcPr>
            <w:tcW w:w="709" w:type="dxa"/>
            <w:vMerge w:val="restart"/>
            <w:tcBorders>
              <w:top w:val="single" w:sz="4" w:space="0" w:color="000000"/>
              <w:left w:val="single" w:sz="4" w:space="0" w:color="000000"/>
              <w:bottom w:val="single" w:sz="4" w:space="0" w:color="000000"/>
              <w:right w:val="single" w:sz="4" w:space="0" w:color="000000"/>
            </w:tcBorders>
          </w:tcPr>
          <w:p w:rsidR="004346BE" w:rsidRPr="004346BE" w:rsidRDefault="004346BE" w:rsidP="004346BE">
            <w:pPr>
              <w:spacing w:before="120" w:after="0" w:line="240" w:lineRule="auto"/>
              <w:jc w:val="center"/>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14</w:t>
            </w:r>
          </w:p>
        </w:tc>
        <w:tc>
          <w:tcPr>
            <w:tcW w:w="2751" w:type="dxa"/>
            <w:gridSpan w:val="2"/>
            <w:vMerge w:val="restart"/>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778"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Балансоутримувача</w:t>
            </w:r>
          </w:p>
        </w:tc>
        <w:tc>
          <w:tcPr>
            <w:tcW w:w="2551" w:type="dxa"/>
            <w:gridSpan w:val="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 xml:space="preserve">Державного бюджету </w:t>
            </w:r>
          </w:p>
        </w:tc>
        <w:tc>
          <w:tcPr>
            <w:tcW w:w="1843"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color w:val="000000"/>
                <w:lang w:eastAsia="ru-RU"/>
              </w:rPr>
            </w:pPr>
            <w:r w:rsidRPr="004346BE">
              <w:rPr>
                <w:rFonts w:ascii="Times New Roman" w:eastAsia="Times New Roman" w:hAnsi="Times New Roman" w:cs="Times New Roman"/>
                <w:b/>
                <w:color w:val="000000"/>
                <w:lang w:eastAsia="ru-RU"/>
              </w:rPr>
              <w:t>Орендодавця</w:t>
            </w:r>
          </w:p>
        </w:tc>
      </w:tr>
      <w:tr w:rsidR="004346BE" w:rsidRPr="004346BE" w:rsidTr="00DA008C">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tcPr>
          <w:p w:rsidR="004346BE" w:rsidRPr="004346BE" w:rsidRDefault="004346BE" w:rsidP="004346BE">
            <w:pPr>
              <w:spacing w:after="0" w:line="240" w:lineRule="auto"/>
              <w:rPr>
                <w:rFonts w:ascii="Times New Roman" w:eastAsia="Times New Roman" w:hAnsi="Times New Roman" w:cs="Times New Roman"/>
                <w:color w:val="000000"/>
                <w:lang w:eastAsia="ru-RU"/>
              </w:rPr>
            </w:pPr>
          </w:p>
        </w:tc>
        <w:tc>
          <w:tcPr>
            <w:tcW w:w="2751" w:type="dxa"/>
            <w:gridSpan w:val="2"/>
            <w:vMerge/>
            <w:tcBorders>
              <w:top w:val="single" w:sz="4" w:space="0" w:color="000000"/>
              <w:left w:val="nil"/>
              <w:bottom w:val="single" w:sz="4" w:space="0" w:color="000000"/>
              <w:right w:val="single" w:sz="4" w:space="0" w:color="000000"/>
            </w:tcBorders>
            <w:vAlign w:val="center"/>
          </w:tcPr>
          <w:p w:rsidR="004346BE" w:rsidRPr="004346BE" w:rsidRDefault="004346BE" w:rsidP="004346BE">
            <w:pPr>
              <w:spacing w:after="0" w:line="240" w:lineRule="auto"/>
              <w:rPr>
                <w:rFonts w:ascii="Times New Roman" w:eastAsia="Times New Roman" w:hAnsi="Times New Roman" w:cs="Times New Roman"/>
                <w:color w:val="000000"/>
                <w:lang w:eastAsia="ru-RU"/>
              </w:rPr>
            </w:pPr>
          </w:p>
        </w:tc>
        <w:tc>
          <w:tcPr>
            <w:tcW w:w="2778"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after="0" w:line="240" w:lineRule="auto"/>
              <w:rPr>
                <w:rFonts w:ascii="Times New Roman" w:eastAsia="Times New Roman" w:hAnsi="Times New Roman" w:cs="Times New Roman"/>
                <w:b/>
                <w:lang w:eastAsia="ru-RU"/>
              </w:rPr>
            </w:pPr>
          </w:p>
          <w:p w:rsidR="004346BE" w:rsidRPr="004346BE" w:rsidRDefault="004346BE" w:rsidP="004346BE">
            <w:pPr>
              <w:spacing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b/>
                <w:lang w:eastAsia="ru-RU"/>
              </w:rPr>
              <w:t>Орендна плата</w:t>
            </w:r>
          </w:p>
          <w:p w:rsidR="004346BE" w:rsidRPr="004346BE" w:rsidRDefault="004346BE" w:rsidP="004346BE">
            <w:pPr>
              <w:spacing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О</w:t>
            </w:r>
            <w:r w:rsidR="00BB5657">
              <w:rPr>
                <w:rFonts w:ascii="Times New Roman" w:eastAsia="Times New Roman" w:hAnsi="Times New Roman" w:cs="Times New Roman"/>
                <w:lang w:eastAsia="ru-RU"/>
              </w:rPr>
              <w:t>трим</w:t>
            </w:r>
            <w:r w:rsidRPr="004346BE">
              <w:rPr>
                <w:rFonts w:ascii="Times New Roman" w:eastAsia="Times New Roman" w:hAnsi="Times New Roman" w:cs="Times New Roman"/>
                <w:lang w:eastAsia="ru-RU"/>
              </w:rPr>
              <w:t xml:space="preserve">увач: </w:t>
            </w:r>
          </w:p>
          <w:p w:rsidR="004346BE" w:rsidRPr="004346BE" w:rsidRDefault="004346BE" w:rsidP="004346BE">
            <w:pPr>
              <w:spacing w:before="120" w:after="0" w:line="240" w:lineRule="auto"/>
              <w:ind w:left="10"/>
              <w:rPr>
                <w:rFonts w:ascii="Times New Roman" w:eastAsia="Times New Roman" w:hAnsi="Times New Roman" w:cs="Times New Roman"/>
                <w:sz w:val="20"/>
                <w:szCs w:val="20"/>
                <w:lang w:eastAsia="ru-RU"/>
              </w:rPr>
            </w:pPr>
            <w:r w:rsidRPr="004346BE">
              <w:rPr>
                <w:rFonts w:ascii="Times New Roman" w:eastAsia="Times New Roman" w:hAnsi="Times New Roman" w:cs="Times New Roman"/>
                <w:lang w:eastAsia="ru-RU"/>
              </w:rPr>
              <w:t>Державний університет інфраструктури та технологій</w:t>
            </w:r>
            <w:r w:rsidRPr="004346BE">
              <w:rPr>
                <w:rFonts w:ascii="Times New Roman" w:eastAsia="Times New Roman" w:hAnsi="Times New Roman" w:cs="Times New Roman"/>
                <w:sz w:val="20"/>
                <w:szCs w:val="20"/>
                <w:lang w:eastAsia="ru-RU"/>
              </w:rPr>
              <w:t xml:space="preserve"> Рахунок № </w:t>
            </w:r>
            <w:r w:rsidRPr="004346BE">
              <w:rPr>
                <w:rFonts w:ascii="Times New Roman" w:eastAsia="Times New Roman" w:hAnsi="Times New Roman" w:cs="Times New Roman"/>
                <w:sz w:val="20"/>
                <w:szCs w:val="20"/>
                <w:lang w:val="en-US" w:eastAsia="ru-RU"/>
              </w:rPr>
              <w:t>UA</w:t>
            </w:r>
            <w:r w:rsidRPr="004346BE">
              <w:rPr>
                <w:rFonts w:ascii="Times New Roman" w:eastAsia="Times New Roman" w:hAnsi="Times New Roman" w:cs="Times New Roman"/>
                <w:sz w:val="20"/>
                <w:szCs w:val="20"/>
                <w:lang w:eastAsia="ru-RU"/>
              </w:rPr>
              <w:t>568201720313201001203000385</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в </w:t>
            </w:r>
            <w:proofErr w:type="spellStart"/>
            <w:r w:rsidRPr="004346BE">
              <w:rPr>
                <w:rFonts w:ascii="Times New Roman" w:eastAsia="Times New Roman" w:hAnsi="Times New Roman" w:cs="Times New Roman"/>
                <w:lang w:eastAsia="ru-RU"/>
              </w:rPr>
              <w:t>Держказначейській</w:t>
            </w:r>
            <w:proofErr w:type="spellEnd"/>
            <w:r w:rsidRPr="004346BE">
              <w:rPr>
                <w:rFonts w:ascii="Times New Roman" w:eastAsia="Times New Roman" w:hAnsi="Times New Roman" w:cs="Times New Roman"/>
                <w:lang w:eastAsia="ru-RU"/>
              </w:rPr>
              <w:t xml:space="preserve"> службі України,  м. Київ </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код ЄДРПОУ 41330257</w:t>
            </w:r>
          </w:p>
        </w:tc>
        <w:tc>
          <w:tcPr>
            <w:tcW w:w="2551" w:type="dxa"/>
            <w:gridSpan w:val="6"/>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ind w:left="10"/>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Орендна плата</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О</w:t>
            </w:r>
            <w:r w:rsidR="00BB5657">
              <w:rPr>
                <w:rFonts w:ascii="Times New Roman" w:eastAsia="Times New Roman" w:hAnsi="Times New Roman" w:cs="Times New Roman"/>
                <w:lang w:eastAsia="ru-RU"/>
              </w:rPr>
              <w:t>трим</w:t>
            </w:r>
            <w:r w:rsidRPr="004346BE">
              <w:rPr>
                <w:rFonts w:ascii="Times New Roman" w:eastAsia="Times New Roman" w:hAnsi="Times New Roman" w:cs="Times New Roman"/>
                <w:lang w:eastAsia="ru-RU"/>
              </w:rPr>
              <w:t xml:space="preserve">увач: </w:t>
            </w:r>
          </w:p>
          <w:p w:rsidR="004346BE" w:rsidRPr="004346BE" w:rsidRDefault="00BB5657" w:rsidP="004346BE">
            <w:pPr>
              <w:spacing w:before="120" w:after="0" w:line="240" w:lineRule="auto"/>
              <w:ind w:left="10"/>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4346BE" w:rsidRPr="004346BE">
              <w:rPr>
                <w:rFonts w:ascii="Times New Roman" w:eastAsia="Times New Roman" w:hAnsi="Times New Roman" w:cs="Times New Roman"/>
                <w:lang w:eastAsia="ru-RU"/>
              </w:rPr>
              <w:t xml:space="preserve">УК у </w:t>
            </w:r>
            <w:r w:rsidRPr="004346BE">
              <w:rPr>
                <w:rFonts w:ascii="Times New Roman" w:eastAsia="Times New Roman" w:hAnsi="Times New Roman" w:cs="Times New Roman"/>
                <w:lang w:eastAsia="ru-RU"/>
              </w:rPr>
              <w:t>м. Києв</w:t>
            </w:r>
            <w:r>
              <w:rPr>
                <w:rFonts w:ascii="Times New Roman" w:eastAsia="Times New Roman" w:hAnsi="Times New Roman" w:cs="Times New Roman"/>
                <w:lang w:eastAsia="ru-RU"/>
              </w:rPr>
              <w:t>і</w:t>
            </w:r>
            <w:r w:rsidRPr="004346B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4346BE" w:rsidRPr="004346BE">
              <w:rPr>
                <w:rFonts w:ascii="Times New Roman" w:eastAsia="Times New Roman" w:hAnsi="Times New Roman" w:cs="Times New Roman"/>
                <w:lang w:eastAsia="ru-RU"/>
              </w:rPr>
              <w:t>Шевченківськ</w:t>
            </w:r>
            <w:r>
              <w:rPr>
                <w:rFonts w:ascii="Times New Roman" w:eastAsia="Times New Roman" w:hAnsi="Times New Roman" w:cs="Times New Roman"/>
                <w:lang w:eastAsia="ru-RU"/>
              </w:rPr>
              <w:t>ий р-н/</w:t>
            </w:r>
            <w:r w:rsidR="0058293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22080200</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Рахунок:</w:t>
            </w:r>
          </w:p>
          <w:p w:rsidR="004346BE" w:rsidRPr="004346BE" w:rsidRDefault="004346BE" w:rsidP="004346BE">
            <w:pPr>
              <w:spacing w:before="120" w:after="0" w:line="240" w:lineRule="auto"/>
              <w:ind w:left="10"/>
              <w:rPr>
                <w:rFonts w:ascii="Times New Roman" w:eastAsia="Times New Roman" w:hAnsi="Times New Roman" w:cs="Times New Roman"/>
                <w:lang w:val="ru-RU" w:eastAsia="ru-RU"/>
              </w:rPr>
            </w:pPr>
            <w:r w:rsidRPr="004346BE">
              <w:rPr>
                <w:rFonts w:ascii="Times New Roman" w:eastAsia="Times New Roman" w:hAnsi="Times New Roman" w:cs="Times New Roman"/>
                <w:lang w:val="en-US" w:eastAsia="ru-RU"/>
              </w:rPr>
              <w:t>UA</w:t>
            </w:r>
            <w:r w:rsidR="00BB5657">
              <w:rPr>
                <w:rFonts w:ascii="Times New Roman" w:eastAsia="Times New Roman" w:hAnsi="Times New Roman" w:cs="Times New Roman"/>
                <w:lang w:val="ru-RU" w:eastAsia="ru-RU"/>
              </w:rPr>
              <w:t>7189</w:t>
            </w:r>
            <w:r w:rsidRPr="004346BE">
              <w:rPr>
                <w:rFonts w:ascii="Times New Roman" w:eastAsia="Times New Roman" w:hAnsi="Times New Roman" w:cs="Times New Roman"/>
                <w:lang w:val="ru-RU" w:eastAsia="ru-RU"/>
              </w:rPr>
              <w:t>99980313050093000026011</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i/>
                <w:lang w:eastAsia="ru-RU"/>
              </w:rPr>
              <w:t xml:space="preserve"> </w:t>
            </w:r>
            <w:r w:rsidRPr="004346BE">
              <w:rPr>
                <w:rFonts w:ascii="Times New Roman" w:eastAsia="Times New Roman" w:hAnsi="Times New Roman" w:cs="Times New Roman"/>
                <w:lang w:eastAsia="ru-RU"/>
              </w:rPr>
              <w:t>Банк о</w:t>
            </w:r>
            <w:r w:rsidR="00BB5657">
              <w:rPr>
                <w:rFonts w:ascii="Times New Roman" w:eastAsia="Times New Roman" w:hAnsi="Times New Roman" w:cs="Times New Roman"/>
                <w:lang w:eastAsia="ru-RU"/>
              </w:rPr>
              <w:t>трим</w:t>
            </w:r>
            <w:r w:rsidRPr="004346BE">
              <w:rPr>
                <w:rFonts w:ascii="Times New Roman" w:eastAsia="Times New Roman" w:hAnsi="Times New Roman" w:cs="Times New Roman"/>
                <w:lang w:eastAsia="ru-RU"/>
              </w:rPr>
              <w:t xml:space="preserve">увача: </w:t>
            </w:r>
            <w:r w:rsidR="00582935">
              <w:rPr>
                <w:rFonts w:ascii="Times New Roman" w:eastAsia="Times New Roman" w:hAnsi="Times New Roman" w:cs="Times New Roman"/>
                <w:lang w:eastAsia="ru-RU"/>
              </w:rPr>
              <w:t>Казначейство України (ЕАП)</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Код ЄДРПОУ</w:t>
            </w:r>
          </w:p>
          <w:p w:rsidR="004346BE" w:rsidRPr="004346BE" w:rsidRDefault="004346BE" w:rsidP="00582935">
            <w:pPr>
              <w:spacing w:before="120" w:after="0" w:line="240" w:lineRule="auto"/>
              <w:rPr>
                <w:rFonts w:ascii="Times New Roman" w:eastAsia="Times New Roman" w:hAnsi="Times New Roman" w:cs="Times New Roman"/>
                <w:lang w:val="en-US" w:eastAsia="ru-RU"/>
              </w:rPr>
            </w:pPr>
            <w:r w:rsidRPr="004346BE">
              <w:rPr>
                <w:rFonts w:ascii="Times New Roman" w:eastAsia="Times New Roman" w:hAnsi="Times New Roman" w:cs="Times New Roman"/>
                <w:lang w:eastAsia="ru-RU"/>
              </w:rPr>
              <w:t>3799</w:t>
            </w:r>
            <w:r w:rsidR="00582935">
              <w:rPr>
                <w:rFonts w:ascii="Times New Roman" w:eastAsia="Times New Roman" w:hAnsi="Times New Roman" w:cs="Times New Roman"/>
                <w:lang w:eastAsia="ru-RU"/>
              </w:rPr>
              <w:t>3783</w:t>
            </w:r>
          </w:p>
        </w:tc>
        <w:tc>
          <w:tcPr>
            <w:tcW w:w="1843" w:type="dxa"/>
            <w:gridSpan w:val="4"/>
            <w:tcBorders>
              <w:top w:val="single" w:sz="4" w:space="0" w:color="000000"/>
              <w:left w:val="nil"/>
              <w:bottom w:val="single" w:sz="4" w:space="0" w:color="000000"/>
              <w:right w:val="single" w:sz="4" w:space="0" w:color="000000"/>
            </w:tcBorders>
          </w:tcPr>
          <w:p w:rsidR="004346BE" w:rsidRPr="004346BE" w:rsidRDefault="004346BE" w:rsidP="004346BE">
            <w:pPr>
              <w:spacing w:before="120" w:after="0" w:line="240" w:lineRule="auto"/>
              <w:rPr>
                <w:rFonts w:ascii="Times New Roman" w:eastAsia="Times New Roman" w:hAnsi="Times New Roman" w:cs="Times New Roman"/>
                <w:b/>
                <w:lang w:eastAsia="ru-RU"/>
              </w:rPr>
            </w:pPr>
            <w:r w:rsidRPr="004346BE">
              <w:rPr>
                <w:rFonts w:ascii="Times New Roman" w:eastAsia="Times New Roman" w:hAnsi="Times New Roman" w:cs="Times New Roman"/>
                <w:b/>
                <w:lang w:eastAsia="ru-RU"/>
              </w:rPr>
              <w:t>Для перерахування реєстраційного та гарантійного внеску)</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О</w:t>
            </w:r>
            <w:r w:rsidR="00BB5657">
              <w:rPr>
                <w:rFonts w:ascii="Times New Roman" w:eastAsia="Times New Roman" w:hAnsi="Times New Roman" w:cs="Times New Roman"/>
                <w:lang w:eastAsia="ru-RU"/>
              </w:rPr>
              <w:t>трим</w:t>
            </w:r>
            <w:r w:rsidRPr="004346BE">
              <w:rPr>
                <w:rFonts w:ascii="Times New Roman" w:eastAsia="Times New Roman" w:hAnsi="Times New Roman" w:cs="Times New Roman"/>
                <w:lang w:eastAsia="ru-RU"/>
              </w:rPr>
              <w:t xml:space="preserve">увач: </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РВ ФДМУ по  </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 м. Києву</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Рахунок: UA208201720355209003002014093</w:t>
            </w:r>
          </w:p>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 xml:space="preserve">Банк </w:t>
            </w:r>
            <w:r w:rsidR="00582935">
              <w:rPr>
                <w:rFonts w:ascii="Times New Roman" w:eastAsia="Times New Roman" w:hAnsi="Times New Roman" w:cs="Times New Roman"/>
                <w:lang w:eastAsia="ru-RU"/>
              </w:rPr>
              <w:t>отрим</w:t>
            </w:r>
            <w:r w:rsidRPr="004346BE">
              <w:rPr>
                <w:rFonts w:ascii="Times New Roman" w:eastAsia="Times New Roman" w:hAnsi="Times New Roman" w:cs="Times New Roman"/>
                <w:lang w:eastAsia="ru-RU"/>
              </w:rPr>
              <w:t>увача: Державна казначейська служба України, м. Київ</w:t>
            </w:r>
          </w:p>
          <w:p w:rsidR="004346BE" w:rsidRPr="004346BE" w:rsidRDefault="004346BE" w:rsidP="004346BE">
            <w:pPr>
              <w:spacing w:before="120" w:after="0" w:line="240" w:lineRule="auto"/>
              <w:ind w:left="10"/>
              <w:rPr>
                <w:rFonts w:ascii="Times New Roman" w:eastAsia="Times New Roman" w:hAnsi="Times New Roman" w:cs="Times New Roman"/>
                <w:lang w:eastAsia="ru-RU"/>
              </w:rPr>
            </w:pPr>
            <w:r w:rsidRPr="004346BE">
              <w:rPr>
                <w:rFonts w:ascii="Times New Roman" w:eastAsia="Times New Roman" w:hAnsi="Times New Roman" w:cs="Times New Roman"/>
                <w:lang w:eastAsia="ru-RU"/>
              </w:rPr>
              <w:lastRenderedPageBreak/>
              <w:t xml:space="preserve">Код ЄДРПОУ 19030825  </w:t>
            </w:r>
          </w:p>
        </w:tc>
      </w:tr>
      <w:tr w:rsidR="004346BE" w:rsidRPr="004346BE" w:rsidTr="00DA008C">
        <w:trPr>
          <w:trHeight w:val="1062"/>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4346BE" w:rsidRPr="004346BE" w:rsidRDefault="004346BE" w:rsidP="004346BE">
            <w:pPr>
              <w:spacing w:before="120" w:after="0" w:line="240" w:lineRule="auto"/>
              <w:jc w:val="center"/>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lastRenderedPageBreak/>
              <w:t>15</w:t>
            </w:r>
          </w:p>
        </w:tc>
        <w:tc>
          <w:tcPr>
            <w:tcW w:w="2751" w:type="dxa"/>
            <w:gridSpan w:val="2"/>
            <w:tcBorders>
              <w:top w:val="single" w:sz="4" w:space="0" w:color="000000"/>
              <w:left w:val="nil"/>
              <w:bottom w:val="single" w:sz="4" w:space="0" w:color="auto"/>
              <w:right w:val="single" w:sz="4" w:space="0" w:color="000000"/>
            </w:tcBorders>
            <w:shd w:val="clear" w:color="auto" w:fill="auto"/>
          </w:tcPr>
          <w:p w:rsidR="004346BE" w:rsidRPr="004346BE" w:rsidRDefault="004346BE" w:rsidP="004346BE">
            <w:pPr>
              <w:spacing w:before="120" w:after="0" w:line="240" w:lineRule="auto"/>
              <w:rPr>
                <w:rFonts w:ascii="Times New Roman" w:eastAsia="Times New Roman" w:hAnsi="Times New Roman" w:cs="Times New Roman"/>
                <w:color w:val="000000"/>
                <w:lang w:eastAsia="ru-RU"/>
              </w:rPr>
            </w:pPr>
            <w:r w:rsidRPr="004346BE">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2778" w:type="dxa"/>
            <w:gridSpan w:val="4"/>
            <w:tcBorders>
              <w:top w:val="single" w:sz="4" w:space="0" w:color="000000"/>
              <w:left w:val="nil"/>
              <w:bottom w:val="single" w:sz="4" w:space="0" w:color="auto"/>
              <w:right w:val="single" w:sz="4" w:space="0" w:color="000000"/>
            </w:tcBorders>
            <w:shd w:val="clear" w:color="auto" w:fill="auto"/>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Балансоутримувачу 50 відсотків  суми орендної плати</w:t>
            </w:r>
          </w:p>
          <w:p w:rsidR="004346BE" w:rsidRPr="004346BE" w:rsidRDefault="004346BE" w:rsidP="004346BE">
            <w:pPr>
              <w:spacing w:before="120" w:after="0" w:line="240" w:lineRule="auto"/>
              <w:rPr>
                <w:rFonts w:ascii="Times New Roman" w:eastAsia="Times New Roman" w:hAnsi="Times New Roman" w:cs="Times New Roman"/>
                <w:lang w:eastAsia="ru-RU"/>
              </w:rPr>
            </w:pPr>
          </w:p>
        </w:tc>
        <w:tc>
          <w:tcPr>
            <w:tcW w:w="4394" w:type="dxa"/>
            <w:gridSpan w:val="10"/>
            <w:tcBorders>
              <w:top w:val="single" w:sz="4" w:space="0" w:color="000000"/>
              <w:left w:val="nil"/>
              <w:bottom w:val="single" w:sz="4" w:space="0" w:color="auto"/>
              <w:right w:val="single" w:sz="4" w:space="0" w:color="000000"/>
            </w:tcBorders>
            <w:shd w:val="clear" w:color="auto" w:fill="auto"/>
          </w:tcPr>
          <w:p w:rsidR="004346BE" w:rsidRPr="004346BE" w:rsidRDefault="004346BE" w:rsidP="004346BE">
            <w:pPr>
              <w:spacing w:before="120" w:after="0" w:line="240" w:lineRule="auto"/>
              <w:rPr>
                <w:rFonts w:ascii="Times New Roman" w:eastAsia="Times New Roman" w:hAnsi="Times New Roman" w:cs="Times New Roman"/>
                <w:lang w:eastAsia="ru-RU"/>
              </w:rPr>
            </w:pPr>
            <w:r w:rsidRPr="004346BE">
              <w:rPr>
                <w:rFonts w:ascii="Times New Roman" w:eastAsia="Times New Roman" w:hAnsi="Times New Roman" w:cs="Times New Roman"/>
                <w:lang w:eastAsia="ru-RU"/>
              </w:rPr>
              <w:t>Державному бюджету 50 відсотків суми орендної плати</w:t>
            </w:r>
          </w:p>
        </w:tc>
      </w:tr>
    </w:tbl>
    <w:p w:rsidR="004346BE" w:rsidRPr="004346BE" w:rsidRDefault="004346BE" w:rsidP="004346BE">
      <w:pPr>
        <w:spacing w:after="0" w:line="240" w:lineRule="auto"/>
        <w:jc w:val="center"/>
        <w:rPr>
          <w:rFonts w:ascii="Times New Roman" w:eastAsia="Times New Roman" w:hAnsi="Times New Roman" w:cs="Times New Roman"/>
          <w:b/>
          <w:color w:val="000000"/>
          <w:sz w:val="28"/>
          <w:szCs w:val="28"/>
          <w:lang w:eastAsia="ru-RU"/>
        </w:rPr>
      </w:pPr>
    </w:p>
    <w:p w:rsidR="004346BE" w:rsidRPr="004346BE" w:rsidRDefault="004346BE" w:rsidP="004346BE">
      <w:pPr>
        <w:spacing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II. Незмінювані умови договору</w:t>
      </w: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1. Предмет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 Майно передається в оренду для використання згідно з пунктом 7 Умов.</w:t>
      </w: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2. Умови передачі орендованого Майна Орендарю</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2.1. Орендар вступає у строкове платне користування Майном у день підписання акта приймання-передачі Майна. Акт приймання-передачі підписано 11.01.2005 року.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2.2. Передача Майна в оренду здійснюється за його страховою вартістю, визначеною у пункті 6.2 Умов.</w:t>
      </w:r>
    </w:p>
    <w:p w:rsidR="004346BE" w:rsidRPr="004346BE" w:rsidRDefault="004346BE" w:rsidP="004346BE">
      <w:pPr>
        <w:spacing w:before="120" w:after="0" w:line="240" w:lineRule="auto"/>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sz w:val="24"/>
          <w:szCs w:val="24"/>
          <w:lang w:eastAsia="ru-RU"/>
        </w:rPr>
        <w:tab/>
      </w:r>
      <w:r w:rsidRPr="004346BE">
        <w:rPr>
          <w:rFonts w:ascii="Times New Roman" w:eastAsia="Times New Roman" w:hAnsi="Times New Roman" w:cs="Times New Roman"/>
          <w:sz w:val="24"/>
          <w:szCs w:val="24"/>
          <w:lang w:eastAsia="ru-RU"/>
        </w:rPr>
        <w:tab/>
      </w:r>
      <w:r w:rsidRPr="004346BE">
        <w:rPr>
          <w:rFonts w:ascii="Times New Roman" w:eastAsia="Times New Roman" w:hAnsi="Times New Roman" w:cs="Times New Roman"/>
          <w:sz w:val="24"/>
          <w:szCs w:val="24"/>
          <w:lang w:eastAsia="ru-RU"/>
        </w:rPr>
        <w:tab/>
      </w:r>
      <w:r w:rsidRPr="004346BE">
        <w:rPr>
          <w:rFonts w:ascii="Times New Roman" w:eastAsia="Times New Roman" w:hAnsi="Times New Roman" w:cs="Times New Roman"/>
          <w:sz w:val="24"/>
          <w:szCs w:val="24"/>
          <w:lang w:eastAsia="ru-RU"/>
        </w:rPr>
        <w:tab/>
      </w:r>
      <w:r w:rsidRPr="004346BE">
        <w:rPr>
          <w:rFonts w:ascii="Times New Roman" w:eastAsia="Times New Roman" w:hAnsi="Times New Roman" w:cs="Times New Roman"/>
          <w:sz w:val="24"/>
          <w:szCs w:val="24"/>
          <w:lang w:eastAsia="ru-RU"/>
        </w:rPr>
        <w:tab/>
      </w:r>
      <w:r w:rsidRPr="004346BE">
        <w:rPr>
          <w:rFonts w:ascii="Times New Roman" w:eastAsia="Times New Roman" w:hAnsi="Times New Roman" w:cs="Times New Roman"/>
          <w:b/>
          <w:sz w:val="24"/>
          <w:szCs w:val="24"/>
          <w:lang w:eastAsia="ru-RU"/>
        </w:rPr>
        <w:t>3. Орендна плата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3.1. Орендна плата становить суму, визначену у пункті 8 Умов. Нарахування податку на додану вартість на суму орендної плати здійснюється у порядку, визначеному законодавством.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До складу орендної плати не входять витрати на утримання орендованого майна (комунальних послуг, </w:t>
      </w:r>
      <w:proofErr w:type="spellStart"/>
      <w:r w:rsidRPr="004346BE">
        <w:rPr>
          <w:rFonts w:ascii="Times New Roman" w:eastAsia="Times New Roman" w:hAnsi="Times New Roman" w:cs="Times New Roman"/>
          <w:sz w:val="24"/>
          <w:szCs w:val="24"/>
          <w:lang w:eastAsia="ru-RU"/>
        </w:rPr>
        <w:t>послуг</w:t>
      </w:r>
      <w:proofErr w:type="spellEnd"/>
      <w:r w:rsidRPr="004346BE">
        <w:rPr>
          <w:rFonts w:ascii="Times New Roman" w:eastAsia="Times New Roman" w:hAnsi="Times New Roman" w:cs="Times New Roman"/>
          <w:sz w:val="24"/>
          <w:szCs w:val="24"/>
          <w:lang w:eastAsia="ru-RU"/>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346BE">
        <w:rPr>
          <w:rFonts w:ascii="Times New Roman" w:eastAsia="Times New Roman" w:hAnsi="Times New Roman" w:cs="Times New Roman"/>
          <w:sz w:val="24"/>
          <w:szCs w:val="24"/>
          <w:lang w:eastAsia="ru-RU"/>
        </w:rPr>
        <w:t>внутрішньобудинкових</w:t>
      </w:r>
      <w:proofErr w:type="spellEnd"/>
      <w:r w:rsidRPr="004346BE">
        <w:rPr>
          <w:rFonts w:ascii="Times New Roman" w:eastAsia="Times New Roman" w:hAnsi="Times New Roman" w:cs="Times New Roman"/>
          <w:sz w:val="24"/>
          <w:szCs w:val="24"/>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та/або безпосередньо з постачальниками комунальних послуг в порядку, визначеному пунктом 6.5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3.3. Орендар сплачує орендну плату до державного бюджету та Балансоутримувачу у співвідношенні, визначеному у пункті 15 Умов (або в іншому співвідношенні, визначеному законодавством), щомісяця: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до 15 числа поточного місяця оренди — для орендарів, які отримали майно в оренду за результатами аукціону.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w:t>
      </w:r>
      <w:r w:rsidRPr="004346BE">
        <w:rPr>
          <w:rFonts w:ascii="Times New Roman" w:eastAsia="Times New Roman" w:hAnsi="Times New Roman" w:cs="Times New Roman"/>
          <w:sz w:val="24"/>
          <w:szCs w:val="24"/>
          <w:lang w:eastAsia="ru-RU"/>
        </w:rPr>
        <w:lastRenderedPageBreak/>
        <w:t>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4346BE">
        <w:rPr>
          <w:rFonts w:ascii="Times New Roman" w:eastAsia="Times New Roman" w:hAnsi="Times New Roman" w:cs="Times New Roman"/>
          <w:sz w:val="24"/>
          <w:szCs w:val="24"/>
          <w:lang w:val="en-US" w:eastAsia="ru-RU"/>
        </w:rPr>
        <w:t> </w:t>
      </w:r>
      <w:r w:rsidRPr="004346BE">
        <w:rPr>
          <w:rFonts w:ascii="Times New Roman" w:eastAsia="Times New Roman" w:hAnsi="Times New Roman" w:cs="Times New Roman"/>
          <w:sz w:val="24"/>
          <w:szCs w:val="24"/>
          <w:lang w:eastAsia="ru-RU"/>
        </w:rPr>
        <w:t>календарних днів з моменту набрання чинності відповідними змінами.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4346BE" w:rsidRPr="004346BE" w:rsidRDefault="004346BE" w:rsidP="004346BE">
      <w:pPr>
        <w:spacing w:before="120" w:after="0" w:line="233"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346BE" w:rsidRPr="004346BE" w:rsidRDefault="004346BE" w:rsidP="004346BE">
      <w:pPr>
        <w:spacing w:before="120" w:after="0" w:line="233"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346BE" w:rsidRPr="004346BE" w:rsidRDefault="004346BE" w:rsidP="004346BE">
      <w:pPr>
        <w:spacing w:before="120" w:after="0" w:line="233"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4346BE" w:rsidRPr="004346BE" w:rsidRDefault="004346BE" w:rsidP="004346BE">
      <w:pPr>
        <w:spacing w:before="120" w:after="0" w:line="233"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346BE" w:rsidRPr="004346BE" w:rsidRDefault="004346BE" w:rsidP="004346BE">
      <w:pPr>
        <w:spacing w:before="120" w:after="0" w:line="233"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4346BE" w:rsidRPr="004346BE" w:rsidRDefault="004346BE" w:rsidP="004346BE">
      <w:pPr>
        <w:spacing w:before="120" w:after="0" w:line="233"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4. Повернення Майна з оренди і забезпечувальний депозит</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4.1. У разі припинення договору Орендар зобов’язаний:</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w:t>
      </w:r>
      <w:r w:rsidRPr="004346BE">
        <w:rPr>
          <w:rFonts w:ascii="Times New Roman" w:eastAsia="Times New Roman" w:hAnsi="Times New Roman" w:cs="Times New Roman"/>
          <w:sz w:val="24"/>
          <w:szCs w:val="24"/>
          <w:lang w:eastAsia="ru-RU"/>
        </w:rPr>
        <w:lastRenderedPageBreak/>
        <w:t xml:space="preserve">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4346BE">
        <w:rPr>
          <w:rFonts w:ascii="Times New Roman" w:eastAsia="Times New Roman" w:hAnsi="Times New Roman" w:cs="Times New Roman"/>
          <w:sz w:val="24"/>
          <w:szCs w:val="24"/>
          <w:lang w:eastAsia="ru-RU"/>
        </w:rPr>
        <w:t>поліпшеннями</w:t>
      </w:r>
      <w:proofErr w:type="spellEnd"/>
      <w:r w:rsidRPr="004346BE">
        <w:rPr>
          <w:rFonts w:ascii="Times New Roman" w:eastAsia="Times New Roman" w:hAnsi="Times New Roman" w:cs="Times New Roman"/>
          <w:sz w:val="24"/>
          <w:szCs w:val="24"/>
          <w:lang w:eastAsia="ru-RU"/>
        </w:rPr>
        <w:t>/капітальним ремонтом;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примірники Орендарю.</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Орендар зобов’язаний: </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звільнити Майно одночасно із поверненням підписаних Орендарем актів.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4.3. Майно вважається повернутим з оренди з моменту підписання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та Орендарем акта повернення з оренди орендованого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w:t>
      </w:r>
      <w:r w:rsidR="00A23822">
        <w:rPr>
          <w:rFonts w:ascii="Times New Roman" w:eastAsia="Times New Roman" w:hAnsi="Times New Roman" w:cs="Times New Roman"/>
          <w:sz w:val="24"/>
          <w:szCs w:val="24"/>
          <w:lang w:eastAsia="ru-RU"/>
        </w:rPr>
        <w:t>0</w:t>
      </w:r>
      <w:r w:rsidRPr="004346BE">
        <w:rPr>
          <w:rFonts w:ascii="Times New Roman" w:eastAsia="Times New Roman" w:hAnsi="Times New Roman" w:cs="Times New Roman"/>
          <w:sz w:val="24"/>
          <w:szCs w:val="24"/>
          <w:lang w:eastAsia="ru-RU"/>
        </w:rPr>
        <w:t xml:space="preserve">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w:t>
      </w:r>
      <w:r w:rsidR="00A23822">
        <w:rPr>
          <w:rFonts w:ascii="Times New Roman" w:eastAsia="Times New Roman" w:hAnsi="Times New Roman" w:cs="Times New Roman"/>
          <w:sz w:val="24"/>
          <w:szCs w:val="24"/>
          <w:lang w:eastAsia="ru-RU"/>
        </w:rPr>
        <w:t>0</w:t>
      </w:r>
      <w:r w:rsidRPr="004346BE">
        <w:rPr>
          <w:rFonts w:ascii="Times New Roman" w:eastAsia="Times New Roman" w:hAnsi="Times New Roman" w:cs="Times New Roman"/>
          <w:sz w:val="24"/>
          <w:szCs w:val="24"/>
          <w:lang w:eastAsia="ru-RU"/>
        </w:rPr>
        <w:t xml:space="preserve">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4.7. Орендодавець перераховує забезпечувальний депозит у повному обсязі до державного бюджету, якщо: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другу чергу погашаються зобов’язання Орендаря із сплати неустойки (пункт 4.4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третю чергу погашаються зобов’язання Орендаря із сплати частини орендної плати, яка відповідно до пункту 1</w:t>
      </w:r>
      <w:r w:rsidR="00A23822">
        <w:rPr>
          <w:rFonts w:ascii="Times New Roman" w:eastAsia="Times New Roman" w:hAnsi="Times New Roman" w:cs="Times New Roman"/>
          <w:sz w:val="24"/>
          <w:szCs w:val="24"/>
          <w:lang w:eastAsia="ru-RU"/>
        </w:rPr>
        <w:t>5</w:t>
      </w:r>
      <w:r w:rsidRPr="004346BE">
        <w:rPr>
          <w:rFonts w:ascii="Times New Roman" w:eastAsia="Times New Roman" w:hAnsi="Times New Roman" w:cs="Times New Roman"/>
          <w:sz w:val="24"/>
          <w:szCs w:val="24"/>
          <w:lang w:eastAsia="ru-RU"/>
        </w:rPr>
        <w:t xml:space="preserve"> Умов підлягає сплаті до державного бюджету;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четверту чергу погашаються зобов’язання Орендаря із сплати частини орендної плати, яка відповідно до пункту 1</w:t>
      </w:r>
      <w:r w:rsidR="00A23822">
        <w:rPr>
          <w:rFonts w:ascii="Times New Roman" w:eastAsia="Times New Roman" w:hAnsi="Times New Roman" w:cs="Times New Roman"/>
          <w:sz w:val="24"/>
          <w:szCs w:val="24"/>
          <w:lang w:eastAsia="ru-RU"/>
        </w:rPr>
        <w:t>5</w:t>
      </w:r>
      <w:r w:rsidRPr="004346BE">
        <w:rPr>
          <w:rFonts w:ascii="Times New Roman" w:eastAsia="Times New Roman" w:hAnsi="Times New Roman" w:cs="Times New Roman"/>
          <w:sz w:val="24"/>
          <w:szCs w:val="24"/>
          <w:lang w:eastAsia="ru-RU"/>
        </w:rPr>
        <w:t xml:space="preserve"> Умов підлягає сплаті Балансоутримувачу;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шосту чергу погашаються зобов’язання Орендаря з компенсації суми збитків, завданих орендованому Майну;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4346BE" w:rsidRPr="004346BE" w:rsidRDefault="00C15BB7" w:rsidP="005B34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0" w:name="_GoBack"/>
      <w:bookmarkEnd w:id="0"/>
      <w:r w:rsidR="004346BE" w:rsidRPr="004346BE">
        <w:rPr>
          <w:rFonts w:ascii="Times New Roman" w:eastAsia="Times New Roman" w:hAnsi="Times New Roman" w:cs="Times New Roman"/>
          <w:b/>
          <w:sz w:val="24"/>
          <w:szCs w:val="24"/>
          <w:lang w:eastAsia="ru-RU"/>
        </w:rPr>
        <w:t>5. Поліпшення і ремонт орендованого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5.1. Орендар має право: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346BE" w:rsidRPr="004346BE" w:rsidRDefault="004346BE" w:rsidP="005B34F5">
      <w:pPr>
        <w:spacing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6. Режим використання орендованого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6.1. Орендар зобов’язаний використовувати орендоване Майно відповідно до призначення, визначеного у пункті 7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6.3. Орендар зобов’язаний:</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проводити внутрішні розслідування випадків пожеж та подавати Балансоутримувачу відповідні документи розслідування.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346BE">
        <w:rPr>
          <w:rFonts w:ascii="Times New Roman" w:eastAsia="Times New Roman" w:hAnsi="Times New Roman" w:cs="Times New Roman"/>
          <w:sz w:val="24"/>
          <w:szCs w:val="24"/>
          <w:lang w:val="ru-RU" w:eastAsia="ru-RU"/>
        </w:rPr>
        <w:t>—</w:t>
      </w:r>
      <w:r w:rsidRPr="004346BE">
        <w:rPr>
          <w:rFonts w:ascii="Times New Roman" w:eastAsia="Times New Roman" w:hAnsi="Times New Roman" w:cs="Times New Roman"/>
          <w:sz w:val="24"/>
          <w:szCs w:val="24"/>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lastRenderedPageBreak/>
        <w:t>6.5. Протягом п’яти робочих днів з дати укладення цього договору Балансоутримувач зобов’язаний надати Орендарю для підписання: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4346BE" w:rsidRPr="004346BE" w:rsidRDefault="004346BE" w:rsidP="005B34F5">
      <w:pPr>
        <w:spacing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підписати і повернути Балансоутримувачу примірник договору; або</w:t>
      </w:r>
    </w:p>
    <w:p w:rsidR="004346BE" w:rsidRPr="004346BE" w:rsidRDefault="004346BE" w:rsidP="005B34F5">
      <w:pPr>
        <w:spacing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подати Балансоутримувачу обґрунтовані зауваження до сум витрат, які підлягають відшкодуванню Орендарем за договором.</w:t>
      </w:r>
    </w:p>
    <w:p w:rsidR="004346BE" w:rsidRPr="004346BE" w:rsidRDefault="004346BE" w:rsidP="005B34F5">
      <w:pPr>
        <w:spacing w:after="0" w:line="240" w:lineRule="auto"/>
        <w:ind w:firstLine="567"/>
        <w:jc w:val="both"/>
        <w:rPr>
          <w:rFonts w:ascii="Times New Roman" w:eastAsia="Times New Roman" w:hAnsi="Times New Roman" w:cs="Times New Roman"/>
          <w:sz w:val="24"/>
          <w:szCs w:val="24"/>
          <w:lang w:eastAsia="ru-RU"/>
        </w:rPr>
      </w:pPr>
      <w:bookmarkStart w:id="1" w:name="_heading=h.1fob9te"/>
      <w:bookmarkEnd w:id="1"/>
      <w:r w:rsidRPr="004346BE">
        <w:rPr>
          <w:rFonts w:ascii="Times New Roman" w:eastAsia="Times New Roman" w:hAnsi="Times New Roman" w:cs="Times New Roman"/>
          <w:sz w:val="24"/>
          <w:szCs w:val="24"/>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4346BE" w:rsidRPr="004346BE" w:rsidRDefault="004346BE" w:rsidP="005B34F5">
      <w:pPr>
        <w:spacing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4346BE" w:rsidRPr="004346BE" w:rsidRDefault="004346BE" w:rsidP="005B34F5">
      <w:pPr>
        <w:spacing w:after="0" w:line="240" w:lineRule="auto"/>
        <w:ind w:firstLine="567"/>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7. Страхування об’єкта оренди, відшкодування витрат на оцінку Майна та укладення охоронного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7.1. Орендар зобов’язаний:</w:t>
      </w:r>
    </w:p>
    <w:p w:rsidR="004346BE" w:rsidRPr="004346BE" w:rsidRDefault="004346BE" w:rsidP="005B34F5">
      <w:pPr>
        <w:spacing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4346BE">
        <w:rPr>
          <w:rFonts w:ascii="Times New Roman" w:eastAsia="Times New Roman" w:hAnsi="Times New Roman" w:cs="Times New Roman"/>
          <w:sz w:val="24"/>
          <w:szCs w:val="24"/>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Якщо строк дії договору оренди менший, ніж один рік, то договір страхування укладається на строк дії договору оренди.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Оплата послуг страховика здійснюється за рахунок Орендаря (страхувальника).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7.2. Протягом 10 робочих днів з дня укладення цього договору Орендар зобов’язаний компенсувати Балансоутримувачу/Колишньому орендарю витрати, пов’язані з проведенням незалежної оцінки Майна, в сумі, зазначеній у пункті 6.3 Умов (у разі понесення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/Колишнім орендарем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8. Суборенда</w:t>
      </w:r>
    </w:p>
    <w:p w:rsidR="004346BE" w:rsidRPr="004346BE" w:rsidRDefault="004346BE" w:rsidP="005B34F5">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8.1. 8.1. Орендар не має права передати Майно в суборенду. </w:t>
      </w:r>
    </w:p>
    <w:p w:rsidR="005B34F5" w:rsidRDefault="005B34F5" w:rsidP="004346BE">
      <w:pPr>
        <w:spacing w:before="120"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4346BE" w:rsidRPr="004346BE" w:rsidRDefault="004346BE" w:rsidP="00A23822">
      <w:pPr>
        <w:spacing w:before="240" w:after="0" w:line="240" w:lineRule="auto"/>
        <w:ind w:firstLine="567"/>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9. Запевнення сторін</w:t>
      </w:r>
    </w:p>
    <w:p w:rsidR="004346BE" w:rsidRPr="004346BE" w:rsidRDefault="004346BE" w:rsidP="00A23822">
      <w:pPr>
        <w:spacing w:before="24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9.1.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9.2.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9.3. Одночасно або до укладення цього договору Орендар повністю сплатив забезпечувальний депозит в розмірі, визначеному у пункті 10 Умов.</w:t>
      </w:r>
    </w:p>
    <w:p w:rsidR="004346BE" w:rsidRPr="004346BE" w:rsidRDefault="004346BE" w:rsidP="00A23822">
      <w:pPr>
        <w:spacing w:before="240" w:after="0" w:line="240" w:lineRule="auto"/>
        <w:jc w:val="center"/>
        <w:rPr>
          <w:rFonts w:ascii="Times New Roman" w:eastAsia="Times New Roman" w:hAnsi="Times New Roman" w:cs="Times New Roman"/>
          <w:b/>
          <w:sz w:val="25"/>
          <w:szCs w:val="25"/>
          <w:lang w:eastAsia="ru-RU"/>
        </w:rPr>
      </w:pPr>
      <w:r w:rsidRPr="004346BE">
        <w:rPr>
          <w:rFonts w:ascii="Times New Roman" w:eastAsia="Times New Roman" w:hAnsi="Times New Roman" w:cs="Times New Roman"/>
          <w:b/>
          <w:sz w:val="25"/>
          <w:szCs w:val="25"/>
          <w:lang w:eastAsia="ru-RU"/>
        </w:rPr>
        <w:t>12. Додаткові умови оренди</w:t>
      </w:r>
    </w:p>
    <w:p w:rsidR="004346BE" w:rsidRPr="004346BE" w:rsidRDefault="004346BE" w:rsidP="00A23822">
      <w:pPr>
        <w:spacing w:before="240" w:after="0" w:line="240" w:lineRule="auto"/>
        <w:ind w:firstLine="567"/>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10.1. Додаткові умови не визначені.</w:t>
      </w:r>
    </w:p>
    <w:p w:rsidR="005B34F5" w:rsidRPr="004346BE" w:rsidRDefault="004346BE" w:rsidP="00A23822">
      <w:pPr>
        <w:spacing w:before="240" w:after="0" w:line="240" w:lineRule="auto"/>
        <w:jc w:val="center"/>
        <w:rPr>
          <w:rFonts w:ascii="Times New Roman" w:eastAsia="Times New Roman" w:hAnsi="Times New Roman" w:cs="Times New Roman"/>
          <w:b/>
          <w:sz w:val="25"/>
          <w:szCs w:val="25"/>
          <w:lang w:eastAsia="ru-RU"/>
        </w:rPr>
      </w:pPr>
      <w:r w:rsidRPr="004346BE">
        <w:rPr>
          <w:rFonts w:ascii="Times New Roman" w:eastAsia="Times New Roman" w:hAnsi="Times New Roman" w:cs="Times New Roman"/>
          <w:b/>
          <w:sz w:val="25"/>
          <w:szCs w:val="25"/>
          <w:lang w:eastAsia="ru-RU"/>
        </w:rPr>
        <w:t>11. Відповідальність і вирішення спорів за договором</w:t>
      </w:r>
    </w:p>
    <w:p w:rsidR="004346BE" w:rsidRPr="004346BE" w:rsidRDefault="004346BE" w:rsidP="00A23822">
      <w:pPr>
        <w:spacing w:before="24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11.3. Спори, які виникають за цим договором або в зв’язку з ним, не вирішені шляхом переговорів, вирішуються в судовому порядку.</w:t>
      </w:r>
    </w:p>
    <w:p w:rsidR="005B34F5" w:rsidRPr="00A23822" w:rsidRDefault="004346BE" w:rsidP="00A23822">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346BE" w:rsidRPr="004346BE" w:rsidRDefault="004346BE" w:rsidP="00A23822">
      <w:pPr>
        <w:spacing w:before="240" w:after="0" w:line="240" w:lineRule="auto"/>
        <w:ind w:firstLine="567"/>
        <w:jc w:val="center"/>
        <w:rPr>
          <w:rFonts w:ascii="Times New Roman" w:eastAsia="Times New Roman" w:hAnsi="Times New Roman" w:cs="Times New Roman"/>
          <w:b/>
          <w:sz w:val="25"/>
          <w:szCs w:val="25"/>
          <w:lang w:eastAsia="ru-RU"/>
        </w:rPr>
      </w:pPr>
      <w:r w:rsidRPr="004346BE">
        <w:rPr>
          <w:rFonts w:ascii="Times New Roman" w:eastAsia="Times New Roman" w:hAnsi="Times New Roman" w:cs="Times New Roman"/>
          <w:b/>
          <w:sz w:val="25"/>
          <w:szCs w:val="25"/>
          <w:lang w:eastAsia="ru-RU"/>
        </w:rPr>
        <w:t>12. Строк чинності, умови зміни та припинення договору</w:t>
      </w:r>
    </w:p>
    <w:p w:rsidR="004346BE" w:rsidRPr="004346BE" w:rsidRDefault="004346BE" w:rsidP="00A23822">
      <w:pPr>
        <w:spacing w:before="24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12.1. Цей договір укладено на строк, визначений у пункті 1</w:t>
      </w:r>
      <w:r w:rsidR="005B34F5" w:rsidRPr="00A23822">
        <w:rPr>
          <w:rFonts w:ascii="Times New Roman" w:eastAsia="Times New Roman" w:hAnsi="Times New Roman" w:cs="Times New Roman"/>
          <w:sz w:val="25"/>
          <w:szCs w:val="25"/>
          <w:lang w:eastAsia="ru-RU"/>
        </w:rPr>
        <w:t>1</w:t>
      </w:r>
      <w:r w:rsidRPr="004346BE">
        <w:rPr>
          <w:rFonts w:ascii="Times New Roman" w:eastAsia="Times New Roman" w:hAnsi="Times New Roman" w:cs="Times New Roman"/>
          <w:sz w:val="25"/>
          <w:szCs w:val="25"/>
          <w:lang w:eastAsia="ru-RU"/>
        </w:rPr>
        <w:t xml:space="preserve"> Умов</w:t>
      </w:r>
      <w:r w:rsidR="005B34F5" w:rsidRPr="00A23822">
        <w:rPr>
          <w:rFonts w:ascii="Times New Roman" w:eastAsia="Times New Roman" w:hAnsi="Times New Roman" w:cs="Times New Roman"/>
          <w:sz w:val="25"/>
          <w:szCs w:val="25"/>
          <w:lang w:eastAsia="ru-RU"/>
        </w:rPr>
        <w:t>.</w:t>
      </w:r>
      <w:r w:rsidRPr="004346BE">
        <w:rPr>
          <w:rFonts w:ascii="Times New Roman" w:eastAsia="Times New Roman" w:hAnsi="Times New Roman" w:cs="Times New Roman"/>
          <w:sz w:val="25"/>
          <w:szCs w:val="25"/>
          <w:lang w:eastAsia="ru-RU"/>
        </w:rPr>
        <w:t xml:space="preserve"> Перебіг строку за цим договором починається з наступного дня після дати закінчення строку оренди за договором, який продовжується, тобто з </w:t>
      </w:r>
      <w:r w:rsidRPr="004346BE">
        <w:rPr>
          <w:rFonts w:ascii="Times New Roman" w:eastAsia="Times New Roman" w:hAnsi="Times New Roman" w:cs="Times New Roman"/>
          <w:b/>
          <w:sz w:val="25"/>
          <w:szCs w:val="25"/>
          <w:lang w:eastAsia="ru-RU"/>
        </w:rPr>
        <w:t>11.08.2020</w:t>
      </w:r>
      <w:r w:rsidRPr="004346BE">
        <w:rPr>
          <w:rFonts w:ascii="Times New Roman" w:eastAsia="Times New Roman" w:hAnsi="Times New Roman" w:cs="Times New Roman"/>
          <w:sz w:val="25"/>
          <w:szCs w:val="25"/>
          <w:lang w:eastAsia="ru-RU"/>
        </w:rPr>
        <w:t xml:space="preserve">. </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12.4. Продовження цього договору здійснюється з урахуванням вимог, встановлених статтею 18 Закону та Порядком.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5"/>
          <w:szCs w:val="25"/>
          <w:lang w:eastAsia="ru-RU"/>
        </w:rPr>
        <w:lastRenderedPageBreak/>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Орендар має переважне право на продовження цього договору, яке може бути реалізовано ним у визначений в Порядку спосіб.</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 Договір припиняється: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12.6.1 з підстав, передбачених частиною першою статті 24 Закону, і при цьому: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4346BE">
        <w:rPr>
          <w:rFonts w:ascii="Times New Roman" w:eastAsia="Times New Roman" w:hAnsi="Times New Roman" w:cs="Times New Roman"/>
          <w:sz w:val="24"/>
          <w:szCs w:val="24"/>
          <w:lang w:val="en-US" w:eastAsia="ru-RU"/>
        </w:rPr>
        <w:t> </w:t>
      </w:r>
      <w:r w:rsidRPr="004346BE">
        <w:rPr>
          <w:rFonts w:ascii="Times New Roman" w:eastAsia="Times New Roman" w:hAnsi="Times New Roman" w:cs="Times New Roman"/>
          <w:sz w:val="24"/>
          <w:szCs w:val="24"/>
          <w:lang w:eastAsia="ru-RU"/>
        </w:rPr>
        <w:t>— на підставі протоколу аукціону (рішення Орендодавця не вимагається);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(укладення з орендарем </w:t>
      </w:r>
      <w:r w:rsidRPr="004346BE">
        <w:rPr>
          <w:rFonts w:ascii="Times New Roman" w:eastAsia="Times New Roman" w:hAnsi="Times New Roman" w:cs="Times New Roman"/>
          <w:sz w:val="24"/>
          <w:szCs w:val="24"/>
          <w:lang w:eastAsia="ru-RU"/>
        </w:rPr>
        <w:lastRenderedPageBreak/>
        <w:t>договору концесії такого майна;  приватизації об’єкта оренди орендарем (за участю орендаря); визнання орендаря банкрутом; знищення об’єкта оренди або значне пошкодження об’єкта оренди),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такому разі договір вважається припиненим: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 дати набрання законної сили рішенням суду про відмову у позові Орендаря; або</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 дати залишення судом позову без розгляду, припинення провадження у справі або з дати відкликання Орендарем позову.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12.6.6. за згодою сторін на підставі договору про припинення з дати підписання акта повернення Майна з оренди;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12.6.7. на вимогу будь-якої із сторін цього договору за рішенням суду з підстав, передбачених законодавством.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 Договір може бути достроково припинений на вимогу Орендодавця, якщо Орендар:</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346BE" w:rsidRPr="004346BE" w:rsidRDefault="004346BE" w:rsidP="004346BE">
      <w:pPr>
        <w:spacing w:before="120" w:after="0" w:line="240" w:lineRule="auto"/>
        <w:ind w:firstLine="567"/>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12.7.2. використовує Майно не за цільовим призначенням, визначеним у пунктах 7.1 Умов;</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12.7.3. (без письмового дозволу Орендодавця – якщо суборенда дозволена) передав Майно, його частину у користування іншій особі, крім випадків, коли Орендар передав </w:t>
      </w:r>
      <w:r w:rsidRPr="004346BE">
        <w:rPr>
          <w:rFonts w:ascii="Times New Roman" w:eastAsia="Times New Roman" w:hAnsi="Times New Roman" w:cs="Times New Roman"/>
          <w:sz w:val="24"/>
          <w:szCs w:val="24"/>
          <w:lang w:eastAsia="ru-RU"/>
        </w:rPr>
        <w:lastRenderedPageBreak/>
        <w:t>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4346BE" w:rsidRPr="004346BE" w:rsidRDefault="004346BE" w:rsidP="004346BE">
      <w:pPr>
        <w:spacing w:before="120" w:after="0" w:line="240" w:lineRule="auto"/>
        <w:ind w:firstLine="567"/>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12.7.6. порушує додаткові умови оренди, зазначені у пункті 13 Умов;</w:t>
      </w:r>
    </w:p>
    <w:p w:rsidR="004346BE" w:rsidRPr="004346BE" w:rsidRDefault="004346BE" w:rsidP="004346BE">
      <w:pPr>
        <w:spacing w:before="120" w:after="0" w:line="240" w:lineRule="auto"/>
        <w:ind w:firstLine="567"/>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12.7.8. відмовився внести зміни до цього договору у разі виникнення підстав, передбачених пунктом 3.7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Договір вважається припиненим на п’ятий робочий день після надіслання Орендодавцем або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12.9. Цей договір може бути достроково припинений на вимогу Орендаря, якщо:</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346BE" w:rsidRPr="004346BE" w:rsidRDefault="004346BE" w:rsidP="004346BE">
      <w:pPr>
        <w:spacing w:before="120" w:after="0" w:line="23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w:t>
      </w:r>
      <w:r w:rsidRPr="004346BE">
        <w:rPr>
          <w:rFonts w:ascii="Times New Roman" w:eastAsia="Times New Roman" w:hAnsi="Times New Roman" w:cs="Times New Roman"/>
          <w:sz w:val="24"/>
          <w:szCs w:val="24"/>
          <w:lang w:eastAsia="ru-RU"/>
        </w:rPr>
        <w:lastRenderedPageBreak/>
        <w:t>плати. Вимоги Орендаря, заявлені після закінчення строків, встановлених цим пунктом договору, задоволенню не підлягають.</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 відсутності зауважень Орендодавця та Балансоутримувача, передбачених абзацом другим цього пункту: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12.11. У разі припинення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346BE">
        <w:rPr>
          <w:rFonts w:ascii="Times New Roman" w:eastAsia="Times New Roman" w:hAnsi="Times New Roman" w:cs="Times New Roman"/>
          <w:sz w:val="24"/>
          <w:szCs w:val="24"/>
          <w:lang w:val="ru-RU" w:eastAsia="ru-RU"/>
        </w:rPr>
        <w:t>—</w:t>
      </w:r>
      <w:r w:rsidRPr="004346BE">
        <w:rPr>
          <w:rFonts w:ascii="Times New Roman" w:eastAsia="Times New Roman" w:hAnsi="Times New Roman" w:cs="Times New Roman"/>
          <w:sz w:val="24"/>
          <w:szCs w:val="24"/>
          <w:lang w:eastAsia="ru-RU"/>
        </w:rPr>
        <w:t xml:space="preserve"> власністю держави;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pacing w:val="-4"/>
          <w:sz w:val="24"/>
          <w:szCs w:val="24"/>
          <w:lang w:eastAsia="ru-RU"/>
        </w:rPr>
        <w:t xml:space="preserve">12.12. Майно вважається поверненим Орендодавцю/ Балансоутримувачу </w:t>
      </w:r>
      <w:r w:rsidRPr="004346BE">
        <w:rPr>
          <w:rFonts w:ascii="Times New Roman" w:eastAsia="Times New Roman" w:hAnsi="Times New Roman" w:cs="Times New Roman"/>
          <w:sz w:val="24"/>
          <w:szCs w:val="24"/>
          <w:lang w:eastAsia="ru-RU"/>
        </w:rPr>
        <w:t xml:space="preserve">з моменту підписання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та Орендарем акта повернення з оренди орендованого Майна.</w:t>
      </w: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13. Інше</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13.2. Якщо цей договір підлягає нотаріальному посвідченню, витрати на таке посвідчення несе Орендар.</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4346BE">
        <w:rPr>
          <w:rFonts w:ascii="Times New Roman" w:eastAsia="Times New Roman" w:hAnsi="Times New Roman" w:cs="Times New Roman"/>
          <w:sz w:val="24"/>
          <w:szCs w:val="24"/>
          <w:lang w:eastAsia="ru-RU"/>
        </w:rPr>
        <w:t>Балансоутримувачем</w:t>
      </w:r>
      <w:proofErr w:type="spellEnd"/>
      <w:r w:rsidRPr="004346BE">
        <w:rPr>
          <w:rFonts w:ascii="Times New Roman" w:eastAsia="Times New Roman" w:hAnsi="Times New Roman" w:cs="Times New Roman"/>
          <w:sz w:val="24"/>
          <w:szCs w:val="24"/>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Заміна сторони Орендаря набуває чинності з дня внесення змін до цього договору.</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Заміна Орендаря інша, ніж передбачена цим пунктом, не допускається.</w:t>
      </w:r>
    </w:p>
    <w:p w:rsidR="004346BE" w:rsidRPr="004346BE" w:rsidRDefault="004346BE" w:rsidP="004346BE">
      <w:pPr>
        <w:spacing w:before="120" w:after="0" w:line="240" w:lineRule="auto"/>
        <w:ind w:firstLine="567"/>
        <w:jc w:val="both"/>
        <w:rPr>
          <w:rFonts w:ascii="Times New Roman" w:eastAsia="Times New Roman" w:hAnsi="Times New Roman" w:cs="Times New Roman"/>
          <w:sz w:val="24"/>
          <w:szCs w:val="24"/>
          <w:lang w:eastAsia="ru-RU"/>
        </w:rPr>
      </w:pPr>
      <w:r w:rsidRPr="004346BE">
        <w:rPr>
          <w:rFonts w:ascii="Times New Roman" w:eastAsia="Times New Roman" w:hAnsi="Times New Roman" w:cs="Times New Roman"/>
          <w:sz w:val="24"/>
          <w:szCs w:val="24"/>
          <w:lang w:eastAsia="ru-RU"/>
        </w:rPr>
        <w:t>13.5. Цей Договір укладено у чотирьох примірниках, кожен з яких має однакову юридичну силу, по одному для Орендаря, Орендодавця, Балансоутримувача та Нотаріуса.</w:t>
      </w:r>
    </w:p>
    <w:p w:rsidR="004346BE" w:rsidRPr="004346BE" w:rsidRDefault="004346BE" w:rsidP="004346BE">
      <w:pPr>
        <w:spacing w:after="0" w:line="240" w:lineRule="auto"/>
        <w:jc w:val="center"/>
        <w:rPr>
          <w:rFonts w:ascii="Times New Roman" w:eastAsia="Times New Roman" w:hAnsi="Times New Roman" w:cs="Times New Roman"/>
          <w:b/>
          <w:color w:val="000000"/>
          <w:sz w:val="24"/>
          <w:szCs w:val="24"/>
          <w:lang w:eastAsia="ru-RU"/>
        </w:rPr>
      </w:pPr>
    </w:p>
    <w:p w:rsidR="004346BE" w:rsidRPr="004346BE" w:rsidRDefault="004346BE" w:rsidP="004346BE">
      <w:pPr>
        <w:spacing w:after="0" w:line="240" w:lineRule="auto"/>
        <w:jc w:val="center"/>
        <w:rPr>
          <w:rFonts w:ascii="Times New Roman" w:eastAsia="Times New Roman" w:hAnsi="Times New Roman" w:cs="Times New Roman"/>
          <w:b/>
          <w:color w:val="000000"/>
          <w:sz w:val="24"/>
          <w:szCs w:val="24"/>
          <w:lang w:eastAsia="ru-RU"/>
        </w:rPr>
      </w:pPr>
      <w:r w:rsidRPr="004346BE">
        <w:rPr>
          <w:rFonts w:ascii="Times New Roman" w:eastAsia="Times New Roman" w:hAnsi="Times New Roman" w:cs="Times New Roman"/>
          <w:b/>
          <w:color w:val="000000"/>
          <w:sz w:val="24"/>
          <w:szCs w:val="24"/>
          <w:lang w:eastAsia="ru-RU"/>
        </w:rPr>
        <w:t>14. Додатки</w:t>
      </w:r>
    </w:p>
    <w:p w:rsidR="004346BE" w:rsidRPr="004346BE" w:rsidRDefault="004346BE" w:rsidP="004346BE">
      <w:pPr>
        <w:spacing w:after="0" w:line="240" w:lineRule="auto"/>
        <w:jc w:val="center"/>
        <w:rPr>
          <w:rFonts w:ascii="Times New Roman" w:eastAsia="Times New Roman" w:hAnsi="Times New Roman" w:cs="Times New Roman"/>
          <w:b/>
          <w:color w:val="000000"/>
          <w:sz w:val="16"/>
          <w:szCs w:val="16"/>
          <w:u w:val="single"/>
          <w:lang w:eastAsia="ru-RU"/>
        </w:rPr>
      </w:pPr>
    </w:p>
    <w:p w:rsidR="004346BE" w:rsidRPr="004346BE" w:rsidRDefault="004346BE" w:rsidP="004346BE">
      <w:pPr>
        <w:spacing w:after="0" w:line="240" w:lineRule="auto"/>
        <w:ind w:firstLine="567"/>
        <w:rPr>
          <w:rFonts w:ascii="Times New Roman" w:eastAsia="Times New Roman" w:hAnsi="Times New Roman" w:cs="Times New Roman"/>
          <w:color w:val="000000"/>
          <w:sz w:val="24"/>
          <w:szCs w:val="24"/>
          <w:lang w:eastAsia="ru-RU"/>
        </w:rPr>
      </w:pPr>
      <w:r w:rsidRPr="004346BE">
        <w:rPr>
          <w:rFonts w:ascii="Times New Roman" w:eastAsia="Times New Roman" w:hAnsi="Times New Roman" w:cs="Times New Roman"/>
          <w:color w:val="000000"/>
          <w:sz w:val="24"/>
          <w:szCs w:val="24"/>
          <w:lang w:eastAsia="ru-RU"/>
        </w:rPr>
        <w:t>14. Додаток до цього Договору є його невід’ємною і складовою частиною.</w:t>
      </w:r>
    </w:p>
    <w:p w:rsidR="004346BE" w:rsidRPr="004346BE" w:rsidRDefault="004346BE" w:rsidP="004346BE">
      <w:pPr>
        <w:spacing w:after="0" w:line="240" w:lineRule="auto"/>
        <w:rPr>
          <w:rFonts w:ascii="Times New Roman" w:eastAsia="Times New Roman" w:hAnsi="Times New Roman" w:cs="Times New Roman"/>
          <w:color w:val="000000"/>
          <w:sz w:val="24"/>
          <w:szCs w:val="24"/>
          <w:lang w:eastAsia="ru-RU"/>
        </w:rPr>
      </w:pPr>
      <w:r w:rsidRPr="004346BE">
        <w:rPr>
          <w:rFonts w:ascii="Times New Roman" w:eastAsia="Times New Roman" w:hAnsi="Times New Roman" w:cs="Times New Roman"/>
          <w:color w:val="000000"/>
          <w:sz w:val="24"/>
          <w:szCs w:val="24"/>
          <w:lang w:eastAsia="ru-RU"/>
        </w:rPr>
        <w:t xml:space="preserve">         До цього Договору додається:</w:t>
      </w:r>
    </w:p>
    <w:p w:rsidR="004346BE" w:rsidRPr="004346BE" w:rsidRDefault="004346BE" w:rsidP="004346BE">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4346BE">
        <w:rPr>
          <w:rFonts w:ascii="Times New Roman" w:eastAsia="Times New Roman" w:hAnsi="Times New Roman" w:cs="Times New Roman"/>
          <w:color w:val="000000"/>
          <w:sz w:val="24"/>
          <w:szCs w:val="24"/>
          <w:lang w:eastAsia="ru-RU"/>
        </w:rPr>
        <w:t>Акт приймання-передачі майна від 11.01.2005</w:t>
      </w: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p>
    <w:p w:rsidR="004346BE" w:rsidRPr="004346BE" w:rsidRDefault="004346BE" w:rsidP="004346BE">
      <w:pPr>
        <w:spacing w:before="120" w:after="0" w:line="240" w:lineRule="auto"/>
        <w:jc w:val="center"/>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lang w:eastAsia="ru-RU"/>
        </w:rPr>
        <w:t>Підписи сторін</w:t>
      </w:r>
    </w:p>
    <w:p w:rsidR="004346BE" w:rsidRPr="004346BE" w:rsidRDefault="004346BE" w:rsidP="004346BE">
      <w:pPr>
        <w:spacing w:before="120" w:after="0" w:line="240" w:lineRule="auto"/>
        <w:jc w:val="center"/>
        <w:rPr>
          <w:rFonts w:ascii="Times New Roman" w:eastAsia="Times New Roman" w:hAnsi="Times New Roman" w:cs="Times New Roman"/>
          <w:sz w:val="24"/>
          <w:szCs w:val="24"/>
          <w:lang w:eastAsia="ru-RU"/>
        </w:rPr>
      </w:pPr>
    </w:p>
    <w:tbl>
      <w:tblPr>
        <w:tblW w:w="0" w:type="auto"/>
        <w:tblInd w:w="93" w:type="dxa"/>
        <w:tblLayout w:type="fixed"/>
        <w:tblLook w:val="0000" w:firstRow="0" w:lastRow="0" w:firstColumn="0" w:lastColumn="0" w:noHBand="0" w:noVBand="0"/>
      </w:tblPr>
      <w:tblGrid>
        <w:gridCol w:w="4835"/>
        <w:gridCol w:w="4900"/>
      </w:tblGrid>
      <w:tr w:rsidR="004346BE" w:rsidRPr="004346BE" w:rsidTr="00DA008C">
        <w:trPr>
          <w:trHeight w:val="292"/>
        </w:trPr>
        <w:tc>
          <w:tcPr>
            <w:tcW w:w="4835" w:type="dxa"/>
          </w:tcPr>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Від Орендаря:</w:t>
            </w:r>
          </w:p>
          <w:p w:rsidR="004346BE" w:rsidRPr="004346BE" w:rsidRDefault="004346BE" w:rsidP="004346BE">
            <w:pPr>
              <w:spacing w:after="0" w:line="240" w:lineRule="auto"/>
              <w:jc w:val="both"/>
              <w:rPr>
                <w:rFonts w:ascii="Times New Roman" w:eastAsia="Times New Roman" w:hAnsi="Times New Roman" w:cs="Times New Roman"/>
                <w:b/>
                <w:sz w:val="24"/>
                <w:szCs w:val="24"/>
                <w:lang w:eastAsia="ru-RU"/>
              </w:rPr>
            </w:pPr>
            <w:r w:rsidRPr="004346BE">
              <w:rPr>
                <w:rFonts w:ascii="Times New Roman" w:eastAsia="Times New Roman" w:hAnsi="Times New Roman" w:cs="Times New Roman"/>
                <w:b/>
                <w:sz w:val="24"/>
                <w:szCs w:val="24"/>
                <w:highlight w:val="yellow"/>
                <w:lang w:eastAsia="ru-RU"/>
              </w:rPr>
              <w:t>_____________________(ПІБ)</w:t>
            </w:r>
          </w:p>
          <w:p w:rsidR="004346BE" w:rsidRPr="004346BE" w:rsidRDefault="004346BE" w:rsidP="004346BE">
            <w:pPr>
              <w:spacing w:after="0" w:line="240" w:lineRule="auto"/>
              <w:rPr>
                <w:rFonts w:ascii="Times New Roman" w:eastAsia="Times New Roman" w:hAnsi="Times New Roman" w:cs="Times New Roman"/>
                <w:sz w:val="25"/>
                <w:szCs w:val="25"/>
                <w:lang w:eastAsia="ru-RU"/>
              </w:rPr>
            </w:pPr>
            <w:r w:rsidRPr="004346BE">
              <w:rPr>
                <w:rFonts w:ascii="Times New Roman" w:eastAsia="Times New Roman" w:hAnsi="Times New Roman" w:cs="Times New Roman"/>
                <w:b/>
                <w:color w:val="0000FF"/>
                <w:sz w:val="25"/>
                <w:szCs w:val="25"/>
                <w:lang w:eastAsia="ru-RU"/>
              </w:rPr>
              <w:t xml:space="preserve">                      </w:t>
            </w:r>
          </w:p>
          <w:p w:rsidR="004346BE" w:rsidRPr="004346BE" w:rsidRDefault="004346BE" w:rsidP="004346BE">
            <w:pPr>
              <w:spacing w:after="0" w:line="240" w:lineRule="auto"/>
              <w:rPr>
                <w:rFonts w:ascii="Times New Roman" w:eastAsia="Times New Roman" w:hAnsi="Times New Roman" w:cs="Times New Roman"/>
                <w:sz w:val="25"/>
                <w:szCs w:val="25"/>
                <w:lang w:eastAsia="ru-RU"/>
              </w:rPr>
            </w:pPr>
          </w:p>
          <w:p w:rsidR="004346BE" w:rsidRPr="004346BE" w:rsidRDefault="004346BE" w:rsidP="004346BE">
            <w:pPr>
              <w:spacing w:after="0" w:line="240" w:lineRule="auto"/>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 xml:space="preserve">____________________ </w:t>
            </w:r>
          </w:p>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proofErr w:type="spellStart"/>
            <w:r w:rsidRPr="004346BE">
              <w:rPr>
                <w:rFonts w:ascii="Times New Roman" w:eastAsia="Times New Roman" w:hAnsi="Times New Roman" w:cs="Times New Roman"/>
                <w:sz w:val="25"/>
                <w:szCs w:val="25"/>
                <w:lang w:eastAsia="ru-RU"/>
              </w:rPr>
              <w:t>м.п</w:t>
            </w:r>
            <w:proofErr w:type="spellEnd"/>
            <w:r w:rsidRPr="004346BE">
              <w:rPr>
                <w:rFonts w:ascii="Times New Roman" w:eastAsia="Times New Roman" w:hAnsi="Times New Roman" w:cs="Times New Roman"/>
                <w:sz w:val="25"/>
                <w:szCs w:val="25"/>
                <w:lang w:eastAsia="ru-RU"/>
              </w:rPr>
              <w:t>.</w:t>
            </w:r>
          </w:p>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p>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p>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p>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p>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p>
        </w:tc>
        <w:tc>
          <w:tcPr>
            <w:tcW w:w="4900" w:type="dxa"/>
          </w:tcPr>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Від Орендодавця:</w:t>
            </w:r>
          </w:p>
          <w:p w:rsidR="004346BE" w:rsidRPr="004346BE" w:rsidRDefault="004346BE" w:rsidP="004346BE">
            <w:pPr>
              <w:spacing w:after="0" w:line="240" w:lineRule="auto"/>
              <w:jc w:val="both"/>
              <w:rPr>
                <w:rFonts w:ascii="Times New Roman" w:eastAsia="Times New Roman" w:hAnsi="Times New Roman" w:cs="Times New Roman"/>
                <w:b/>
                <w:color w:val="000000"/>
                <w:sz w:val="24"/>
                <w:szCs w:val="24"/>
                <w:lang w:eastAsia="ru-RU"/>
              </w:rPr>
            </w:pPr>
            <w:r w:rsidRPr="004346BE">
              <w:rPr>
                <w:rFonts w:ascii="Times New Roman" w:eastAsia="Times New Roman" w:hAnsi="Times New Roman" w:cs="Times New Roman"/>
                <w:b/>
                <w:color w:val="000000"/>
                <w:sz w:val="24"/>
                <w:szCs w:val="24"/>
                <w:lang w:eastAsia="ru-RU"/>
              </w:rPr>
              <w:t>Матієва Яна Сергіївна</w:t>
            </w:r>
          </w:p>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p>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 xml:space="preserve">_______________________ </w:t>
            </w:r>
          </w:p>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proofErr w:type="spellStart"/>
            <w:r w:rsidRPr="004346BE">
              <w:rPr>
                <w:rFonts w:ascii="Times New Roman" w:eastAsia="Times New Roman" w:hAnsi="Times New Roman" w:cs="Times New Roman"/>
                <w:sz w:val="25"/>
                <w:szCs w:val="25"/>
                <w:lang w:eastAsia="ru-RU"/>
              </w:rPr>
              <w:t>м.п</w:t>
            </w:r>
            <w:proofErr w:type="spellEnd"/>
            <w:r w:rsidRPr="004346BE">
              <w:rPr>
                <w:rFonts w:ascii="Times New Roman" w:eastAsia="Times New Roman" w:hAnsi="Times New Roman" w:cs="Times New Roman"/>
                <w:sz w:val="25"/>
                <w:szCs w:val="25"/>
                <w:lang w:eastAsia="ru-RU"/>
              </w:rPr>
              <w:t>.</w:t>
            </w:r>
          </w:p>
        </w:tc>
      </w:tr>
      <w:tr w:rsidR="004346BE" w:rsidRPr="004346BE" w:rsidTr="00DA008C">
        <w:trPr>
          <w:trHeight w:val="310"/>
        </w:trPr>
        <w:tc>
          <w:tcPr>
            <w:tcW w:w="4835" w:type="dxa"/>
          </w:tcPr>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r w:rsidRPr="004346BE">
              <w:rPr>
                <w:rFonts w:ascii="Times New Roman" w:eastAsia="Times New Roman" w:hAnsi="Times New Roman" w:cs="Times New Roman"/>
                <w:b/>
                <w:sz w:val="25"/>
                <w:szCs w:val="25"/>
                <w:lang w:eastAsia="ru-RU"/>
              </w:rPr>
              <w:t>Від Балансоутримувача:</w:t>
            </w:r>
          </w:p>
          <w:p w:rsidR="004346BE" w:rsidRPr="004346BE" w:rsidRDefault="004346BE" w:rsidP="004346BE">
            <w:pPr>
              <w:spacing w:after="0" w:line="240" w:lineRule="auto"/>
              <w:rPr>
                <w:rFonts w:ascii="Times New Roman" w:eastAsia="Times New Roman" w:hAnsi="Times New Roman" w:cs="Times New Roman"/>
                <w:sz w:val="25"/>
                <w:szCs w:val="25"/>
                <w:lang w:eastAsia="ru-RU"/>
              </w:rPr>
            </w:pPr>
          </w:p>
          <w:p w:rsidR="004346BE" w:rsidRPr="004346BE" w:rsidRDefault="004346BE" w:rsidP="004346BE">
            <w:pPr>
              <w:spacing w:after="0" w:line="240" w:lineRule="auto"/>
              <w:rPr>
                <w:rFonts w:ascii="Times New Roman" w:eastAsia="Times New Roman" w:hAnsi="Times New Roman" w:cs="Times New Roman"/>
                <w:sz w:val="25"/>
                <w:szCs w:val="25"/>
                <w:lang w:eastAsia="ru-RU"/>
              </w:rPr>
            </w:pPr>
            <w:proofErr w:type="spellStart"/>
            <w:r w:rsidRPr="004346BE">
              <w:rPr>
                <w:rFonts w:ascii="Times New Roman" w:eastAsia="Times New Roman" w:hAnsi="Times New Roman" w:cs="Times New Roman"/>
                <w:sz w:val="25"/>
                <w:szCs w:val="25"/>
                <w:highlight w:val="yellow"/>
                <w:lang w:eastAsia="ru-RU"/>
              </w:rPr>
              <w:t>Урупа</w:t>
            </w:r>
            <w:proofErr w:type="spellEnd"/>
            <w:r w:rsidRPr="004346BE">
              <w:rPr>
                <w:rFonts w:ascii="Times New Roman" w:eastAsia="Times New Roman" w:hAnsi="Times New Roman" w:cs="Times New Roman"/>
                <w:sz w:val="25"/>
                <w:szCs w:val="25"/>
                <w:highlight w:val="yellow"/>
                <w:lang w:eastAsia="ru-RU"/>
              </w:rPr>
              <w:t xml:space="preserve"> Микола Миколайович</w:t>
            </w:r>
            <w:r w:rsidRPr="004346BE">
              <w:rPr>
                <w:rFonts w:ascii="Times New Roman" w:eastAsia="Times New Roman" w:hAnsi="Times New Roman" w:cs="Times New Roman"/>
                <w:sz w:val="25"/>
                <w:szCs w:val="25"/>
                <w:lang w:eastAsia="ru-RU"/>
              </w:rPr>
              <w:t xml:space="preserve"> </w:t>
            </w:r>
          </w:p>
          <w:p w:rsidR="004346BE" w:rsidRPr="004346BE" w:rsidRDefault="004346BE" w:rsidP="004346BE">
            <w:pPr>
              <w:spacing w:after="0" w:line="240" w:lineRule="auto"/>
              <w:rPr>
                <w:rFonts w:ascii="Times New Roman" w:eastAsia="Times New Roman" w:hAnsi="Times New Roman" w:cs="Times New Roman"/>
                <w:sz w:val="25"/>
                <w:szCs w:val="25"/>
                <w:lang w:eastAsia="ru-RU"/>
              </w:rPr>
            </w:pPr>
            <w:r w:rsidRPr="004346BE">
              <w:rPr>
                <w:rFonts w:ascii="Times New Roman" w:eastAsia="Times New Roman" w:hAnsi="Times New Roman" w:cs="Times New Roman"/>
                <w:sz w:val="25"/>
                <w:szCs w:val="25"/>
                <w:lang w:eastAsia="ru-RU"/>
              </w:rPr>
              <w:t xml:space="preserve">__________________ </w:t>
            </w:r>
          </w:p>
          <w:p w:rsidR="004346BE" w:rsidRPr="004346BE" w:rsidRDefault="004346BE" w:rsidP="004346BE">
            <w:pPr>
              <w:spacing w:after="0" w:line="240" w:lineRule="auto"/>
              <w:jc w:val="both"/>
              <w:rPr>
                <w:rFonts w:ascii="Times New Roman" w:eastAsia="Times New Roman" w:hAnsi="Times New Roman" w:cs="Times New Roman"/>
                <w:b/>
                <w:sz w:val="25"/>
                <w:szCs w:val="25"/>
                <w:lang w:eastAsia="ru-RU"/>
              </w:rPr>
            </w:pPr>
            <w:proofErr w:type="spellStart"/>
            <w:r w:rsidRPr="004346BE">
              <w:rPr>
                <w:rFonts w:ascii="Times New Roman" w:eastAsia="Times New Roman" w:hAnsi="Times New Roman" w:cs="Times New Roman"/>
                <w:sz w:val="25"/>
                <w:szCs w:val="25"/>
                <w:lang w:eastAsia="ru-RU"/>
              </w:rPr>
              <w:t>м.п</w:t>
            </w:r>
            <w:proofErr w:type="spellEnd"/>
            <w:r w:rsidRPr="004346BE">
              <w:rPr>
                <w:rFonts w:ascii="Times New Roman" w:eastAsia="Times New Roman" w:hAnsi="Times New Roman" w:cs="Times New Roman"/>
                <w:sz w:val="25"/>
                <w:szCs w:val="25"/>
                <w:lang w:eastAsia="ru-RU"/>
              </w:rPr>
              <w:t>.</w:t>
            </w:r>
          </w:p>
        </w:tc>
        <w:tc>
          <w:tcPr>
            <w:tcW w:w="4900" w:type="dxa"/>
          </w:tcPr>
          <w:p w:rsidR="004346BE" w:rsidRPr="004346BE" w:rsidRDefault="004346BE" w:rsidP="004346BE">
            <w:pPr>
              <w:spacing w:after="0" w:line="240" w:lineRule="auto"/>
              <w:jc w:val="both"/>
              <w:rPr>
                <w:rFonts w:ascii="Times New Roman" w:eastAsia="Times New Roman" w:hAnsi="Times New Roman" w:cs="Times New Roman"/>
                <w:sz w:val="25"/>
                <w:szCs w:val="25"/>
                <w:lang w:eastAsia="ru-RU"/>
              </w:rPr>
            </w:pPr>
          </w:p>
        </w:tc>
      </w:tr>
    </w:tbl>
    <w:p w:rsidR="004346BE" w:rsidRPr="004346BE" w:rsidRDefault="004346BE" w:rsidP="004346BE">
      <w:pPr>
        <w:widowControl w:val="0"/>
        <w:spacing w:before="120" w:after="0" w:line="240" w:lineRule="auto"/>
        <w:jc w:val="center"/>
        <w:outlineLvl w:val="2"/>
        <w:rPr>
          <w:rFonts w:ascii="Times New Roman" w:eastAsia="Times New Roman" w:hAnsi="Times New Roman" w:cs="Times New Roman"/>
          <w:sz w:val="28"/>
          <w:szCs w:val="28"/>
          <w:lang w:eastAsia="ru-RU"/>
        </w:rPr>
      </w:pPr>
    </w:p>
    <w:p w:rsidR="004346BE" w:rsidRPr="004346BE" w:rsidRDefault="004346BE" w:rsidP="004346BE">
      <w:pPr>
        <w:spacing w:after="0" w:line="240" w:lineRule="auto"/>
        <w:jc w:val="center"/>
        <w:rPr>
          <w:rFonts w:ascii="Times New Roman" w:eastAsia="Times New Roman" w:hAnsi="Times New Roman" w:cs="Times New Roman"/>
          <w:b/>
          <w:i/>
          <w:sz w:val="28"/>
          <w:szCs w:val="28"/>
          <w:lang w:eastAsia="ru-RU"/>
        </w:rPr>
      </w:pPr>
    </w:p>
    <w:p w:rsidR="004D13BE" w:rsidRDefault="00C15BB7"/>
    <w:sectPr w:rsidR="004D13BE" w:rsidSect="003654E2">
      <w:headerReference w:type="even" r:id="rId6"/>
      <w:headerReference w:type="default" r:id="rId7"/>
      <w:pgSz w:w="11906" w:h="16838" w:code="9"/>
      <w:pgMar w:top="426" w:right="567" w:bottom="567"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5" w:rsidRDefault="00C15BB7">
    <w:pPr>
      <w:framePr w:wrap="around" w:vAnchor="text" w:hAnchor="margin" w:xAlign="center" w:y="1"/>
    </w:pPr>
    <w:r>
      <w:fldChar w:fldCharType="begin"/>
    </w:r>
    <w:r>
      <w:instrText xml:space="preserve">PAGE  </w:instrText>
    </w:r>
    <w:r>
      <w:fldChar w:fldCharType="separate"/>
    </w:r>
    <w:r>
      <w:rPr>
        <w:noProof/>
      </w:rPr>
      <w:t>1</w:t>
    </w:r>
    <w:r>
      <w:fldChar w:fldCharType="end"/>
    </w:r>
  </w:p>
  <w:p w:rsidR="00387CF5" w:rsidRDefault="00C15B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5" w:rsidRDefault="00C15BB7">
    <w:pPr>
      <w:framePr w:wrap="around" w:vAnchor="text" w:hAnchor="margin" w:xAlign="center" w:y="1"/>
    </w:pPr>
    <w:r>
      <w:fldChar w:fldCharType="begin"/>
    </w:r>
    <w:r>
      <w:instrText xml:space="preserve">PAGE  </w:instrText>
    </w:r>
    <w:r>
      <w:fldChar w:fldCharType="separate"/>
    </w:r>
    <w:r>
      <w:rPr>
        <w:noProof/>
      </w:rPr>
      <w:t>7</w:t>
    </w:r>
    <w:r>
      <w:fldChar w:fldCharType="end"/>
    </w:r>
  </w:p>
  <w:p w:rsidR="00387CF5" w:rsidRDefault="00C15B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26022"/>
    <w:multiLevelType w:val="hybridMultilevel"/>
    <w:tmpl w:val="FDBA893A"/>
    <w:lvl w:ilvl="0" w:tplc="6580632C">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E"/>
    <w:rsid w:val="00084A15"/>
    <w:rsid w:val="000F1112"/>
    <w:rsid w:val="00370D9D"/>
    <w:rsid w:val="004346BE"/>
    <w:rsid w:val="004640A7"/>
    <w:rsid w:val="00582935"/>
    <w:rsid w:val="005B34F5"/>
    <w:rsid w:val="00783D63"/>
    <w:rsid w:val="007B0B6F"/>
    <w:rsid w:val="00A23822"/>
    <w:rsid w:val="00B72E81"/>
    <w:rsid w:val="00BB5657"/>
    <w:rsid w:val="00BD2025"/>
    <w:rsid w:val="00C15BB7"/>
    <w:rsid w:val="00D3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4F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4F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28364</Words>
  <Characters>16169</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2021-01-12T05:58:00Z</cp:lastPrinted>
  <dcterms:created xsi:type="dcterms:W3CDTF">2021-01-12T05:40:00Z</dcterms:created>
  <dcterms:modified xsi:type="dcterms:W3CDTF">2021-01-12T06:15:00Z</dcterms:modified>
</cp:coreProperties>
</file>