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848"/>
        <w:gridCol w:w="845"/>
        <w:gridCol w:w="1985"/>
        <w:gridCol w:w="2810"/>
        <w:gridCol w:w="2435"/>
        <w:gridCol w:w="1275"/>
        <w:gridCol w:w="450"/>
        <w:gridCol w:w="684"/>
        <w:gridCol w:w="1276"/>
        <w:gridCol w:w="683"/>
        <w:gridCol w:w="3517"/>
        <w:gridCol w:w="3160"/>
        <w:gridCol w:w="2940"/>
      </w:tblGrid>
      <w:tr w:rsidR="00354AD0" w:rsidRPr="00354AD0" w:rsidTr="00EE6A3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0" w:rsidRPr="00354AD0" w:rsidRDefault="00354AD0" w:rsidP="003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4AD0" w:rsidRPr="003B5F78" w:rsidTr="00EE6A3E">
        <w:trPr>
          <w:trHeight w:val="495"/>
        </w:trPr>
        <w:tc>
          <w:tcPr>
            <w:tcW w:w="2690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F78" w:rsidRDefault="00354AD0" w:rsidP="00B5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="00B55D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6D6160" w:rsidRPr="006D6160" w:rsidRDefault="006D6160" w:rsidP="003B5F78">
            <w:pPr>
              <w:spacing w:after="0" w:line="240" w:lineRule="auto"/>
              <w:ind w:left="3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                                           </w:t>
            </w:r>
            <w:hyperlink r:id="rId5" w:history="1">
              <w:r w:rsidRPr="00313BA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www.</w:t>
              </w:r>
              <w:proofErr w:type="spellStart"/>
              <w:r w:rsidRPr="00313BA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uk-UA" w:eastAsia="ru-RU"/>
                </w:rPr>
                <w:t>mspu.gov.ua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  <w:p w:rsidR="003B5F78" w:rsidRPr="003B5F78" w:rsidRDefault="003B5F78" w:rsidP="003B5F78">
            <w:pPr>
              <w:spacing w:after="0" w:line="240" w:lineRule="auto"/>
              <w:ind w:left="3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3B5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Міністерство з питань стратегічних галузей промисловості України</w:t>
            </w:r>
          </w:p>
          <w:p w:rsidR="003B5F78" w:rsidRDefault="003B5F78" w:rsidP="003B5F78">
            <w:pPr>
              <w:spacing w:after="0" w:line="240" w:lineRule="auto"/>
              <w:ind w:left="3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                                             </w:t>
            </w:r>
            <w:proofErr w:type="spellStart"/>
            <w:r w:rsidRPr="003B5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Мінстратегпром</w:t>
            </w:r>
            <w:proofErr w:type="spellEnd"/>
          </w:p>
          <w:p w:rsidR="006D6160" w:rsidRPr="006D6160" w:rsidRDefault="006D6160" w:rsidP="003B5F78">
            <w:pPr>
              <w:spacing w:after="0" w:line="240" w:lineRule="auto"/>
              <w:ind w:left="373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bookmarkStart w:id="0" w:name="_GoBack"/>
            <w:bookmarkEnd w:id="0"/>
          </w:p>
          <w:p w:rsidR="00354AD0" w:rsidRPr="004B3743" w:rsidRDefault="00354AD0" w:rsidP="00B5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B37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Перелік </w:t>
            </w:r>
            <w:r w:rsidRPr="00354A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Start"/>
            <w:r w:rsidRPr="004B37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уб’єктів</w:t>
            </w:r>
            <w:proofErr w:type="spellEnd"/>
            <w:r w:rsidRPr="004B37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господарювання, які здійснюють заготівлю та операції з металобрухтом </w:t>
            </w:r>
          </w:p>
        </w:tc>
      </w:tr>
      <w:tr w:rsidR="00354AD0" w:rsidRPr="00354AD0" w:rsidTr="000A461B">
        <w:trPr>
          <w:gridAfter w:val="4"/>
          <w:wAfter w:w="10300" w:type="dxa"/>
          <w:trHeight w:val="25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Порядковий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(</w:t>
            </w:r>
            <w:proofErr w:type="spellStart"/>
            <w:proofErr w:type="gram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ім’я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з ЄДРПОУ (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proofErr w:type="gram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ікової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картки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серія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номер паспорта (для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свої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відмовилися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картки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територі</w:t>
            </w:r>
            <w:proofErr w:type="gram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альному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Міндоходів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відмітку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паспорті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приймальних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ідокремлених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підрозділів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імя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номер телефону,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контактної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Дозвіл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Держпраці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* номер, 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54AD0" w:rsidRPr="00354AD0" w:rsidRDefault="00354AD0" w:rsidP="00354A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4AD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</w:tr>
      <w:tr w:rsidR="00354AD0" w:rsidRPr="00B55D28" w:rsidTr="00EE6A3E">
        <w:trPr>
          <w:trHeight w:val="300"/>
        </w:trPr>
        <w:tc>
          <w:tcPr>
            <w:tcW w:w="26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354AD0" w:rsidRPr="00B55D28" w:rsidRDefault="000A461B" w:rsidP="000A46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uk-UA"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val="uk-UA" w:eastAsia="ru-RU"/>
              </w:rPr>
              <w:t xml:space="preserve">              </w:t>
            </w:r>
            <w:r w:rsidR="00354AD0" w:rsidRPr="00B55D28">
              <w:rPr>
                <w:rFonts w:ascii="Calibri Light" w:eastAsia="Times New Roman" w:hAnsi="Calibri Light" w:cs="Calibri Light"/>
                <w:b/>
                <w:bCs/>
                <w:color w:val="000000"/>
                <w:lang w:val="uk-UA" w:eastAsia="ru-RU"/>
              </w:rPr>
              <w:t>Перелік суб'єктів господарювання, які включені за заявою про включення до Переліку суб’єктів господарювання, які здійснюють заготівлю та операції з металобрухтом</w:t>
            </w:r>
          </w:p>
        </w:tc>
      </w:tr>
      <w:tr w:rsidR="00EE6A3E" w:rsidRPr="000A461B" w:rsidTr="000A461B">
        <w:trPr>
          <w:gridAfter w:val="4"/>
          <w:wAfter w:w="10300" w:type="dxa"/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3E" w:rsidRPr="000A461B" w:rsidRDefault="00EE6A3E" w:rsidP="004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4B3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B3743" w:rsidRPr="004B3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3E" w:rsidRPr="000A461B" w:rsidRDefault="00EE6A3E" w:rsidP="003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proofErr w:type="gramStart"/>
            <w:r w:rsidRPr="00EE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ТОВ</w:t>
            </w:r>
            <w:proofErr w:type="gramEnd"/>
            <w:r w:rsidRPr="00EE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«ВП «ВТОРМЕТАЛ»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3E" w:rsidRPr="000A461B" w:rsidRDefault="00EE6A3E" w:rsidP="003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36446728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3E" w:rsidRPr="000A461B" w:rsidRDefault="00EE6A3E" w:rsidP="003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</w:t>
            </w:r>
            <w:proofErr w:type="spellEnd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м. </w:t>
            </w:r>
            <w:proofErr w:type="spellStart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Черкаси</w:t>
            </w:r>
            <w:proofErr w:type="spellEnd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БУЛЬВАР ШЕВЧЕНКА, </w:t>
            </w:r>
            <w:proofErr w:type="spellStart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будинок</w:t>
            </w:r>
            <w:proofErr w:type="spellEnd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208, </w:t>
            </w:r>
            <w:proofErr w:type="spellStart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офіс</w:t>
            </w:r>
            <w:proofErr w:type="spellEnd"/>
            <w:r w:rsidRPr="000A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79" w:rsidRDefault="00EE6A3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A461B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м.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Черкаси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проспект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Хімі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92.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2)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м.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Черкаси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Портова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5.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3)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міла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Ржевська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9.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4)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алаклея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Леніна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61 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5)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ородище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Кожедуба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8.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6)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атутіне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Транспортна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2а 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7)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м. Умань,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Дерев’янка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2-а.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8)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ристинівка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 Комарова, 1.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9)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пола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провулок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Сагайдачного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8.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10)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м.Шпола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Леніна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129.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11)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Золотоніський район, с.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Вознесенське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Шевченка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б/н.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</w:r>
            <w:r w:rsidRPr="000A461B">
              <w:rPr>
                <w:rFonts w:ascii="Times New Roman" w:hAnsi="Times New Roman" w:cs="Times New Roman"/>
                <w:color w:val="000000"/>
              </w:rPr>
              <w:lastRenderedPageBreak/>
              <w:t xml:space="preserve">12)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анів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Лівий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берег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Дніпра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13)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Чорнобай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Шевченка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270.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14)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Чорнобаївський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Іркліїв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Леніна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3.</w:t>
            </w:r>
          </w:p>
          <w:p w:rsidR="00EE6A3E" w:rsidRPr="000A461B" w:rsidRDefault="00EE6A3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15)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обл., м.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Кам'янка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Л.БОРИСОВОЇ, 70.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16)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Катеринопільський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Єрки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Вокзальна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7.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17)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алаклея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 Миру, 61а.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18)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пола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Соборна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129.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19)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>анів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Енергетиків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134/2.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20)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Черкаської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обл., с. Мошни,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A461B">
              <w:rPr>
                <w:rFonts w:ascii="Times New Roman" w:hAnsi="Times New Roman" w:cs="Times New Roman"/>
                <w:color w:val="000000"/>
              </w:rPr>
              <w:t>Спасо-Преображенська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35-А.</w:t>
            </w:r>
            <w:r w:rsidRPr="000A461B">
              <w:rPr>
                <w:rFonts w:ascii="Times New Roman" w:hAnsi="Times New Roman" w:cs="Times New Roman"/>
                <w:color w:val="000000"/>
              </w:rPr>
              <w:br/>
              <w:t xml:space="preserve">21)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Черкаська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 область, м.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Черкаси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A46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Пацаєва</w:t>
            </w:r>
            <w:proofErr w:type="spellEnd"/>
            <w:r w:rsidRPr="000A461B">
              <w:rPr>
                <w:rFonts w:ascii="Times New Roman" w:hAnsi="Times New Roman" w:cs="Times New Roman"/>
                <w:color w:val="000000"/>
              </w:rPr>
              <w:t>, 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3E" w:rsidRPr="000A461B" w:rsidRDefault="00EE6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1B">
              <w:rPr>
                <w:rFonts w:ascii="Times New Roman" w:hAnsi="Times New Roman" w:cs="Times New Roman"/>
                <w:color w:val="000000"/>
              </w:rPr>
              <w:lastRenderedPageBreak/>
              <w:t>0472-54-01-85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3E" w:rsidRPr="000A461B" w:rsidRDefault="00EE6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61B">
              <w:rPr>
                <w:rFonts w:ascii="Times New Roman" w:hAnsi="Times New Roman" w:cs="Times New Roman"/>
                <w:color w:val="000000"/>
              </w:rPr>
              <w:t>наявний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3E" w:rsidRPr="00B52686" w:rsidRDefault="00EE6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b/>
                <w:color w:val="000000"/>
              </w:rPr>
              <w:t>17.02.2021</w:t>
            </w:r>
          </w:p>
        </w:tc>
      </w:tr>
    </w:tbl>
    <w:p w:rsidR="00EE6A3E" w:rsidRPr="000A461B" w:rsidRDefault="00EE6A3E">
      <w:pPr>
        <w:rPr>
          <w:rFonts w:ascii="Times New Roman" w:hAnsi="Times New Roman" w:cs="Times New Roman"/>
          <w:lang w:val="uk-UA"/>
        </w:rPr>
      </w:pPr>
    </w:p>
    <w:sectPr w:rsidR="00EE6A3E" w:rsidRPr="000A461B" w:rsidSect="00354AD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0"/>
    <w:rsid w:val="000A461B"/>
    <w:rsid w:val="00354AD0"/>
    <w:rsid w:val="003B5F78"/>
    <w:rsid w:val="004B3743"/>
    <w:rsid w:val="006D6160"/>
    <w:rsid w:val="007A06BD"/>
    <w:rsid w:val="00B52686"/>
    <w:rsid w:val="00B55D28"/>
    <w:rsid w:val="00B90C67"/>
    <w:rsid w:val="00C91979"/>
    <w:rsid w:val="00E06FDF"/>
    <w:rsid w:val="00EE6A3E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A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4AD0"/>
    <w:rPr>
      <w:color w:val="954F72"/>
      <w:u w:val="single"/>
    </w:rPr>
  </w:style>
  <w:style w:type="paragraph" w:customStyle="1" w:styleId="font5">
    <w:name w:val="font5"/>
    <w:basedOn w:val="a"/>
    <w:rsid w:val="00354AD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lang w:eastAsia="ru-RU"/>
    </w:rPr>
  </w:style>
  <w:style w:type="paragraph" w:customStyle="1" w:styleId="font6">
    <w:name w:val="font6"/>
    <w:basedOn w:val="a"/>
    <w:rsid w:val="00354AD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lang w:eastAsia="ru-RU"/>
    </w:rPr>
  </w:style>
  <w:style w:type="paragraph" w:customStyle="1" w:styleId="xl65">
    <w:name w:val="xl65"/>
    <w:basedOn w:val="a"/>
    <w:rsid w:val="00354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54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68">
    <w:name w:val="xl68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69">
    <w:name w:val="xl69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0">
    <w:name w:val="xl70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1">
    <w:name w:val="xl71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2">
    <w:name w:val="xl72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3">
    <w:name w:val="xl73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4">
    <w:name w:val="xl74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5">
    <w:name w:val="xl75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6">
    <w:name w:val="xl76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7">
    <w:name w:val="xl77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8">
    <w:name w:val="xl78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9">
    <w:name w:val="xl79"/>
    <w:basedOn w:val="a"/>
    <w:rsid w:val="00354AD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0">
    <w:name w:val="xl80"/>
    <w:basedOn w:val="a"/>
    <w:rsid w:val="0035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1">
    <w:name w:val="xl81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2">
    <w:name w:val="xl82"/>
    <w:basedOn w:val="a"/>
    <w:rsid w:val="00354A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354AD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4">
    <w:name w:val="xl84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54AD0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4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A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4AD0"/>
    <w:rPr>
      <w:color w:val="954F72"/>
      <w:u w:val="single"/>
    </w:rPr>
  </w:style>
  <w:style w:type="paragraph" w:customStyle="1" w:styleId="font5">
    <w:name w:val="font5"/>
    <w:basedOn w:val="a"/>
    <w:rsid w:val="00354AD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lang w:eastAsia="ru-RU"/>
    </w:rPr>
  </w:style>
  <w:style w:type="paragraph" w:customStyle="1" w:styleId="font6">
    <w:name w:val="font6"/>
    <w:basedOn w:val="a"/>
    <w:rsid w:val="00354AD0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lang w:eastAsia="ru-RU"/>
    </w:rPr>
  </w:style>
  <w:style w:type="paragraph" w:customStyle="1" w:styleId="xl65">
    <w:name w:val="xl65"/>
    <w:basedOn w:val="a"/>
    <w:rsid w:val="00354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54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68">
    <w:name w:val="xl68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69">
    <w:name w:val="xl69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0">
    <w:name w:val="xl70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1">
    <w:name w:val="xl71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2">
    <w:name w:val="xl72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3">
    <w:name w:val="xl73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4">
    <w:name w:val="xl74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5">
    <w:name w:val="xl75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6">
    <w:name w:val="xl76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7">
    <w:name w:val="xl77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8">
    <w:name w:val="xl78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9">
    <w:name w:val="xl79"/>
    <w:basedOn w:val="a"/>
    <w:rsid w:val="00354AD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0">
    <w:name w:val="xl80"/>
    <w:basedOn w:val="a"/>
    <w:rsid w:val="0035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1">
    <w:name w:val="xl81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2">
    <w:name w:val="xl82"/>
    <w:basedOn w:val="a"/>
    <w:rsid w:val="00354A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354AD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4">
    <w:name w:val="xl84"/>
    <w:basedOn w:val="a"/>
    <w:rsid w:val="00354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54AD0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4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ZamJurist</dc:creator>
  <cp:lastModifiedBy>ZamJurist</cp:lastModifiedBy>
  <cp:revision>13</cp:revision>
  <cp:lastPrinted>2021-02-26T12:33:00Z</cp:lastPrinted>
  <dcterms:created xsi:type="dcterms:W3CDTF">2021-02-23T08:27:00Z</dcterms:created>
  <dcterms:modified xsi:type="dcterms:W3CDTF">2021-03-05T06:34:00Z</dcterms:modified>
</cp:coreProperties>
</file>