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774"/>
        <w:gridCol w:w="3955"/>
      </w:tblGrid>
      <w:tr w:rsidR="00194556" w:rsidRPr="00194556" w:rsidTr="001945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194556" w:rsidRPr="00194556" w:rsidTr="00EC0B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9099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C57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– частини даху площею 6,25 </w:t>
            </w:r>
            <w:proofErr w:type="spellStart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кв.м</w:t>
            </w:r>
            <w:proofErr w:type="spellEnd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., частини горища площею 25,0 </w:t>
            </w:r>
            <w:proofErr w:type="spellStart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кв.м</w:t>
            </w:r>
            <w:proofErr w:type="spellEnd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. та частини нежитлового приміщення площею </w:t>
            </w:r>
            <w:proofErr w:type="spellStart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площею</w:t>
            </w:r>
            <w:proofErr w:type="spellEnd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6,75 </w:t>
            </w:r>
            <w:proofErr w:type="spellStart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кв.м</w:t>
            </w:r>
            <w:proofErr w:type="spellEnd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що розташоване на третьому поверсі навчальному корпусу №19 за адресою: м. Львів, вул. </w:t>
            </w:r>
            <w:proofErr w:type="spellStart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Княза</w:t>
            </w:r>
            <w:proofErr w:type="spellEnd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Романа,3 , що перебуває на балансі НУ"Львівська Політехніка"  . Чинний орендар має переважне право на продовження договору </w:t>
            </w:r>
            <w:proofErr w:type="spellStart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оренди.Детальна</w:t>
            </w:r>
            <w:proofErr w:type="spellEnd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інформація про об'єкт оренди, порядок та умови проведення аукціону міститься в документах аукціону, приєднаних до даного оголошення. Термін дії 5 (п'ять) років. </w:t>
            </w:r>
          </w:p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Ключ 9099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вул..Коперника,4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НАЦІОНАЛЬНИЙ УНІВЕРСИТЕТ "ЛЬВІВСЬКА ПОЛІТЕХНІКА"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02071010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вул.С.Бандери</w:t>
            </w:r>
            <w:proofErr w:type="spellEnd"/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12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417,450.00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194556" w:rsidRPr="00194556" w:rsidTr="00194556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https://drive.google.com/open?id=1UsTetU-18hgmPcmAlRxbuXWIlA-nFA4U, https://drive.google.com/open?id=1WzZ_yXysBsn0XiUS9NYRwnK9L8AJ9ZRM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Князя Романа, 3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38.00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194556" w:rsidRPr="00194556" w:rsidTr="00194556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19455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https://drive.google.com/open?id=1r4g9GgI6EGATuBwDUepme-UUZwXIOOfs</w:t>
              </w:r>
            </w:hyperlink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6,107.30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1 - Офісні приміщення, коворкінги.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</w:t>
            </w:r>
            <w:proofErr w:type="spellStart"/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обмеження щодо використання майна для розміщення об’єктів, перелік яких визначений в додатку 3 Порядку, інші умови, передбачені законодавством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19455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https://drive.google.com/open?id=1-G8CkOa1tGMn4nQm5DgIDKf8Dz2AkcDc</w:t>
              </w:r>
            </w:hyperlink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0322374993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0442090070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coffice@lp.edu.ua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Igor.Gutnik@kyivstar.net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Дата аукціону 20 травня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19 травня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61.07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3,053.65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24,429.20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19455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4556" w:rsidRPr="00CC43F1" w:rsidRDefault="00194556" w:rsidP="00194556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>В національній валюті:</w:t>
            </w:r>
          </w:p>
          <w:p w:rsidR="00194556" w:rsidRPr="00CC43F1" w:rsidRDefault="00194556" w:rsidP="00194556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194556" w:rsidRPr="00CC43F1" w:rsidRDefault="00194556" w:rsidP="00194556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194556" w:rsidRPr="00CC43F1" w:rsidRDefault="00194556" w:rsidP="00194556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194556" w:rsidRPr="00CC43F1" w:rsidRDefault="00194556" w:rsidP="00194556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194556" w:rsidRPr="00CC43F1" w:rsidRDefault="00194556" w:rsidP="00194556">
            <w:pPr>
              <w:rPr>
                <w:color w:val="000000" w:themeColor="text1"/>
                <w:sz w:val="20"/>
              </w:rPr>
            </w:pPr>
          </w:p>
          <w:p w:rsidR="00194556" w:rsidRPr="00CC43F1" w:rsidRDefault="00194556" w:rsidP="00194556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194556" w:rsidRPr="00CC43F1" w:rsidRDefault="00194556" w:rsidP="00194556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Найменування юридичної особи – </w:t>
            </w:r>
            <w:r w:rsidRPr="00CC43F1">
              <w:rPr>
                <w:color w:val="000000" w:themeColor="text1"/>
                <w:sz w:val="20"/>
              </w:rPr>
              <w:lastRenderedPageBreak/>
              <w:t>Регіональне відділення Фонду державного майна України по Львівській, Закарпатській та Волинській областях</w:t>
            </w:r>
          </w:p>
          <w:p w:rsidR="00194556" w:rsidRPr="00CC43F1" w:rsidRDefault="00194556" w:rsidP="00194556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194556" w:rsidRPr="00CC43F1" w:rsidRDefault="00194556" w:rsidP="00194556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194556" w:rsidRPr="00CC43F1" w:rsidRDefault="00194556" w:rsidP="00194556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194556" w:rsidRPr="00CC43F1" w:rsidRDefault="00194556" w:rsidP="00194556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194556" w:rsidRPr="00CC43F1" w:rsidRDefault="00194556" w:rsidP="00194556">
            <w:pPr>
              <w:rPr>
                <w:color w:val="000000" w:themeColor="text1"/>
                <w:sz w:val="20"/>
              </w:rPr>
            </w:pPr>
          </w:p>
          <w:p w:rsidR="00194556" w:rsidRPr="00CC43F1" w:rsidRDefault="00194556" w:rsidP="00194556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194556" w:rsidRPr="00CC43F1" w:rsidRDefault="00194556" w:rsidP="00194556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194556" w:rsidRPr="00194556" w:rsidRDefault="00194556" w:rsidP="00194556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CC43F1">
              <w:rPr>
                <w:color w:val="000000" w:themeColor="text1"/>
                <w:sz w:val="20"/>
              </w:rPr>
              <w:t xml:space="preserve"> Назва банку –АКЦІОНЕРНЕ </w:t>
            </w:r>
            <w:r w:rsidRPr="00B01AFC">
              <w:rPr>
                <w:color w:val="000000" w:themeColor="text1"/>
                <w:sz w:val="20"/>
              </w:rPr>
              <w:t>ТОВАРИСТВО "Державний експертно-імпортний банк України"</w:t>
            </w:r>
            <w:r w:rsidRPr="00B01AF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)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19455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2400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Pr="0019455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https://drive.google.com/open?id=1We1oXHsFwpLGafhGGciF5-1qshlrgaX1</w:t>
              </w:r>
            </w:hyperlink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0" w:anchor="gid=718665470" w:tgtFrame="_blank" w:history="1">
              <w:r w:rsidRPr="0019455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Приватне акціонерне товариство"</w:t>
            </w:r>
            <w:proofErr w:type="spellStart"/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Київстар</w:t>
            </w:r>
            <w:proofErr w:type="spellEnd"/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16-May-2011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11-May-2021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19455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</w:t>
            </w: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19455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19455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19455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19455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19455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194556" w:rsidRPr="00194556" w:rsidTr="00194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4556" w:rsidRPr="00194556" w:rsidRDefault="00194556" w:rsidP="0019455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984C0B" w:rsidRDefault="00984C0B"/>
    <w:sectPr w:rsidR="00984C0B" w:rsidSect="00984C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556"/>
    <w:rsid w:val="00194556"/>
    <w:rsid w:val="00223C57"/>
    <w:rsid w:val="00984C0B"/>
    <w:rsid w:val="00EC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-G8CkOa1tGMn4nQm5DgIDKf8Dz2AkcD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r4g9GgI6EGATuBwDUepme-UUZwXIOOfs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We1oXHsFwpLGafhGGciF5-1qshlrgaX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A7722-61CE-410B-94E1-2368CE9B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7842</Words>
  <Characters>4470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2</cp:revision>
  <dcterms:created xsi:type="dcterms:W3CDTF">2021-04-27T08:54:00Z</dcterms:created>
  <dcterms:modified xsi:type="dcterms:W3CDTF">2021-04-27T09:10:00Z</dcterms:modified>
</cp:coreProperties>
</file>