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1D" w:rsidRDefault="006A0E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E1D" w:rsidRDefault="0025272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Оголошення з продажу майна</w:t>
      </w:r>
    </w:p>
    <w:p w:rsidR="008E23EE" w:rsidRDefault="0025272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Майновий комплекс у Закарпатській </w:t>
      </w:r>
      <w:r w:rsidR="008E23EE">
        <w:rPr>
          <w:rFonts w:ascii="Arial" w:eastAsia="Arial" w:hAnsi="Arial" w:cs="Arial"/>
          <w:b/>
          <w:sz w:val="28"/>
          <w:szCs w:val="28"/>
        </w:rPr>
        <w:t>області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Міжгірському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р-н,</w:t>
      </w:r>
    </w:p>
    <w:p w:rsidR="006A0E1D" w:rsidRDefault="00252722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с.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Пилипець</w:t>
      </w:r>
      <w:proofErr w:type="spellEnd"/>
      <w:r>
        <w:rPr>
          <w:rFonts w:ascii="Arial" w:eastAsia="Arial" w:hAnsi="Arial" w:cs="Arial"/>
          <w:b/>
          <w:sz w:val="28"/>
          <w:szCs w:val="28"/>
        </w:rPr>
        <w:t>, вул. б/н.</w:t>
      </w:r>
    </w:p>
    <w:tbl>
      <w:tblPr>
        <w:tblStyle w:val="a8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415"/>
      </w:tblGrid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Організатор аукціону</w:t>
            </w:r>
          </w:p>
        </w:tc>
        <w:tc>
          <w:tcPr>
            <w:tcW w:w="5415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Державне підприємство «Державна інвестиційна компанія», код ЄДРПОУ 37176130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Контактні дані організатора аукціону </w:t>
            </w:r>
          </w:p>
        </w:tc>
        <w:tc>
          <w:tcPr>
            <w:tcW w:w="5415" w:type="dxa"/>
          </w:tcPr>
          <w:p w:rsidR="00FD661D" w:rsidRPr="00FD661D" w:rsidRDefault="00FD661D">
            <w:pPr>
              <w:jc w:val="both"/>
              <w:rPr>
                <w:sz w:val="24"/>
                <w:szCs w:val="24"/>
              </w:rPr>
            </w:pPr>
            <w:r w:rsidRPr="00FD661D">
              <w:rPr>
                <w:sz w:val="24"/>
                <w:szCs w:val="24"/>
                <w:lang w:val="ru-RU"/>
              </w:rPr>
              <w:t xml:space="preserve">Петренко </w:t>
            </w:r>
            <w:r w:rsidRPr="00FD661D">
              <w:rPr>
                <w:sz w:val="24"/>
                <w:szCs w:val="24"/>
              </w:rPr>
              <w:t>І.І.</w:t>
            </w:r>
          </w:p>
          <w:p w:rsidR="00FD661D" w:rsidRPr="00FD661D" w:rsidRDefault="008E23EE">
            <w:pPr>
              <w:jc w:val="both"/>
              <w:rPr>
                <w:sz w:val="24"/>
                <w:szCs w:val="24"/>
              </w:rPr>
            </w:pPr>
            <w:hyperlink r:id="rId7" w:history="1">
              <w:r w:rsidR="00FD661D" w:rsidRPr="00FD661D">
                <w:rPr>
                  <w:rStyle w:val="a5"/>
                  <w:sz w:val="24"/>
                  <w:szCs w:val="24"/>
                </w:rPr>
                <w:t>info@dik.gov.ua</w:t>
              </w:r>
            </w:hyperlink>
          </w:p>
          <w:p w:rsidR="006A0E1D" w:rsidRPr="00FD661D" w:rsidRDefault="00FD661D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proofErr w:type="spellStart"/>
            <w:r w:rsidRPr="00FD661D">
              <w:rPr>
                <w:sz w:val="24"/>
                <w:szCs w:val="24"/>
              </w:rPr>
              <w:t>Тел</w:t>
            </w:r>
            <w:proofErr w:type="spellEnd"/>
            <w:r w:rsidRPr="00FD661D">
              <w:rPr>
                <w:sz w:val="24"/>
                <w:szCs w:val="24"/>
              </w:rPr>
              <w:t>: +38 (98) 089.65.07</w:t>
            </w:r>
            <w:r w:rsidR="00252722" w:rsidRPr="00FD661D">
              <w:rPr>
                <w:rFonts w:ascii="Arial" w:eastAsia="Arial" w:hAnsi="Arial" w:cs="Arial"/>
                <w:sz w:val="24"/>
                <w:szCs w:val="24"/>
                <w:highlight w:val="cyan"/>
              </w:rPr>
              <w:t xml:space="preserve">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rPr>
          <w:trHeight w:val="260"/>
        </w:trPr>
        <w:tc>
          <w:tcPr>
            <w:tcW w:w="8925" w:type="dxa"/>
            <w:gridSpan w:val="2"/>
          </w:tcPr>
          <w:p w:rsidR="006A0E1D" w:rsidRDefault="0025272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Інформація про майно</w:t>
            </w: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Назва предмету продажу</w:t>
            </w:r>
          </w:p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6A0E1D" w:rsidRDefault="00252722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Майновий комплекс у Закарпатській область,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Міжгірському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Пилипець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вул. б/н.</w:t>
            </w: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Склад предмет продажу</w:t>
            </w:r>
          </w:p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Майновий комплекс знаходиться у приватній власності юридичної особи. Склад: </w:t>
            </w:r>
          </w:p>
          <w:p w:rsidR="006A0E1D" w:rsidRDefault="002527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Нежитлова будівля №343 загальною площею 1058,83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., що розташована за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адресою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Закарпатська область,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Міжгірський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Пилипець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вул. б/н.</w:t>
            </w:r>
          </w:p>
          <w:p w:rsidR="006A0E1D" w:rsidRDefault="002527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Нежитлова будівля №343 загальною площею 202,7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., що розташована за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адресою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Закарпатська область,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Міжгірський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Пилипець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вул. б/н.</w:t>
            </w:r>
          </w:p>
          <w:p w:rsidR="006A0E1D" w:rsidRDefault="002527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Земельна ділянка, площею 0,5210 га розташована за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адресою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Закарпатська область,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Міжгірський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Пилипець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вул. б/н, 343, кадастровій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6A0E1D" w:rsidRDefault="002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 2122485201:01:008:0015</w:t>
            </w: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Місцезнаходження майна </w:t>
            </w:r>
          </w:p>
        </w:tc>
        <w:tc>
          <w:tcPr>
            <w:tcW w:w="5415" w:type="dxa"/>
          </w:tcPr>
          <w:p w:rsidR="007C5833" w:rsidRDefault="00252722" w:rsidP="007C5833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Закарпатська область,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Міжгірський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Пилипець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вул. б/н, 343, кадастровій</w:t>
            </w:r>
          </w:p>
          <w:p w:rsidR="006A0E1D" w:rsidRDefault="007C5833" w:rsidP="007C5833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C5833">
              <w:rPr>
                <w:rFonts w:ascii="Arial" w:eastAsia="Arial" w:hAnsi="Arial" w:cs="Arial"/>
                <w:sz w:val="24"/>
                <w:szCs w:val="24"/>
              </w:rPr>
              <w:t>№ 2122485201:01:008:0015</w:t>
            </w: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415" w:type="dxa"/>
          </w:tcPr>
          <w:p w:rsidR="006A0E1D" w:rsidRPr="005B1319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 xml:space="preserve">Зателефонувати контактній особі організаторів аукціонів та погодити час, місце і дату ознайомлення.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Власник майна</w:t>
            </w:r>
          </w:p>
        </w:tc>
        <w:tc>
          <w:tcPr>
            <w:tcW w:w="5415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Державне підприємство «Державна інвестиційна компанія», ЄДРПОУ 37176130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Підстава для відчуження майна </w:t>
            </w:r>
          </w:p>
        </w:tc>
        <w:tc>
          <w:tcPr>
            <w:tcW w:w="5415" w:type="dxa"/>
          </w:tcPr>
          <w:p w:rsidR="006A0E1D" w:rsidRDefault="002527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ПРОТОКОЛ № 21/2 засідання кредитної комісії державного підприємства «Державна інвестиційна компанія»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Істотні умови купівлі-продажу майна</w:t>
            </w:r>
          </w:p>
        </w:tc>
        <w:tc>
          <w:tcPr>
            <w:tcW w:w="5415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Оплата договору купівлі-продажу до моменту його підписання або в день його підписання. </w:t>
            </w:r>
          </w:p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Підписання акту прийому-передачі. </w:t>
            </w: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Кількісно-якісні характеристики майна</w:t>
            </w:r>
          </w:p>
        </w:tc>
        <w:tc>
          <w:tcPr>
            <w:tcW w:w="5415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Опис надається у документах аукціонної документації, а також фото об’єкта.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 наявний орендар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якщо так - інформація про строк дії договору оренди</w:t>
            </w:r>
          </w:p>
        </w:tc>
        <w:tc>
          <w:tcPr>
            <w:tcW w:w="5415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 xml:space="preserve">Ні, майно не передається в оренду. Договори оренди відсутні. </w:t>
            </w:r>
          </w:p>
        </w:tc>
      </w:tr>
      <w:tr w:rsidR="006A0E1D">
        <w:trPr>
          <w:trHeight w:val="260"/>
        </w:trPr>
        <w:tc>
          <w:tcPr>
            <w:tcW w:w="8925" w:type="dxa"/>
            <w:gridSpan w:val="2"/>
          </w:tcPr>
          <w:p w:rsidR="006A0E1D" w:rsidRDefault="0025272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Умови та критерії аукціону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Початкова ціна реалізації (згідно незалежної експертної оцінки майна)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Pr="005B1319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 xml:space="preserve">14 500 000.00 грн. без ПДВ, за майновий комплекс. </w:t>
            </w:r>
          </w:p>
          <w:p w:rsidR="006A0E1D" w:rsidRPr="005B1319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Pr="005B1319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 xml:space="preserve">Стартова ціна визначена на підставі незалежної оцінки. </w:t>
            </w:r>
          </w:p>
          <w:p w:rsidR="006A0E1D" w:rsidRPr="005B1319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Гарантійний внесок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Pr="005B1319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B1319">
              <w:rPr>
                <w:rFonts w:ascii="Arial" w:eastAsia="Arial" w:hAnsi="Arial" w:cs="Arial"/>
                <w:sz w:val="24"/>
                <w:szCs w:val="24"/>
              </w:rPr>
              <w:t>5% відсотки від початкової ціни реалізації.</w:t>
            </w:r>
          </w:p>
          <w:p w:rsidR="006A0E1D" w:rsidRPr="005B1319" w:rsidRDefault="006A0E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Мінімальний крок аукціону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Default="0025272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1%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відсоток від початкової ціни продажу.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Тип аукціону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Електронний аукціон на підвищення ціни (англійський аукціон).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Для участі в аукціоні учасники мають надати підтверджуючі документи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Юридичні особи та фізичні особи-підприємці: </w:t>
            </w:r>
          </w:p>
          <w:p w:rsidR="006A0E1D" w:rsidRDefault="00252722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Витяг з Реєстру юридичних осіб, фізичних осіб-підприємців та громадських формувань</w:t>
            </w:r>
          </w:p>
          <w:p w:rsidR="006A0E1D" w:rsidRDefault="00252722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квитанції про сплату гарантійного та реєстраційного внесків</w:t>
            </w:r>
          </w:p>
          <w:p w:rsidR="006A0E1D" w:rsidRDefault="006A0E1D">
            <w:pPr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Фізичні особи:</w:t>
            </w:r>
          </w:p>
          <w:p w:rsidR="006A0E1D" w:rsidRDefault="00252722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копія паспорту </w:t>
            </w:r>
          </w:p>
          <w:p w:rsidR="006A0E1D" w:rsidRDefault="00252722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квитанції про сплату гарантійного та реєстраційного внесків</w:t>
            </w:r>
          </w:p>
          <w:p w:rsidR="006A0E1D" w:rsidRDefault="006A0E1D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При реєстрації на аукціон учасники погоджується з умовами проведення аукціону та складом майна лоту, що визначений в аукціонній документації. </w:t>
            </w: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 аукціону</w:t>
            </w:r>
          </w:p>
        </w:tc>
        <w:tc>
          <w:tcPr>
            <w:tcW w:w="5415" w:type="dxa"/>
          </w:tcPr>
          <w:p w:rsidR="006A0E1D" w:rsidRPr="00252722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52722">
              <w:rPr>
                <w:rFonts w:ascii="Arial" w:eastAsia="Arial" w:hAnsi="Arial" w:cs="Arial"/>
                <w:sz w:val="24"/>
                <w:szCs w:val="24"/>
              </w:rPr>
              <w:t xml:space="preserve">21 календарний день після публікації аукціону </w:t>
            </w:r>
          </w:p>
          <w:p w:rsidR="006A0E1D" w:rsidRPr="00252722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0E1D">
        <w:tc>
          <w:tcPr>
            <w:tcW w:w="3510" w:type="dxa"/>
          </w:tcPr>
          <w:p w:rsidR="006A0E1D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Мінімально необхідна кількість учасників для аукціону </w:t>
            </w:r>
          </w:p>
          <w:p w:rsidR="006A0E1D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5" w:type="dxa"/>
          </w:tcPr>
          <w:p w:rsidR="006A0E1D" w:rsidRPr="00252722" w:rsidRDefault="0025272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52722">
              <w:rPr>
                <w:rFonts w:ascii="Arial" w:eastAsia="Arial" w:hAnsi="Arial" w:cs="Arial"/>
                <w:sz w:val="24"/>
                <w:szCs w:val="24"/>
              </w:rPr>
              <w:t>1 учасник аукціону</w:t>
            </w:r>
          </w:p>
          <w:p w:rsidR="006A0E1D" w:rsidRPr="00252722" w:rsidRDefault="006A0E1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A0E1D" w:rsidRDefault="006A0E1D">
      <w:pPr>
        <w:jc w:val="both"/>
        <w:rPr>
          <w:rFonts w:ascii="Arial" w:eastAsia="Arial" w:hAnsi="Arial" w:cs="Arial"/>
          <w:sz w:val="24"/>
          <w:szCs w:val="24"/>
        </w:rPr>
      </w:pPr>
    </w:p>
    <w:sectPr w:rsidR="006A0E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306B"/>
    <w:multiLevelType w:val="multilevel"/>
    <w:tmpl w:val="7E1C59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3E6650A"/>
    <w:multiLevelType w:val="multilevel"/>
    <w:tmpl w:val="134A6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73E6419"/>
    <w:multiLevelType w:val="multilevel"/>
    <w:tmpl w:val="A852E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0E1D"/>
    <w:rsid w:val="00252722"/>
    <w:rsid w:val="005B1319"/>
    <w:rsid w:val="006A0E1D"/>
    <w:rsid w:val="007C5833"/>
    <w:rsid w:val="008E23EE"/>
    <w:rsid w:val="00DD7E78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i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RR34GLhPCU1IYhMSOkBKfONug==">AMUW2mUo/1qjkoJkuGD6uI4a1XaisDblro6E8psvrZFViAmGdsASKnH8Pbat+hn0nb8dwhcQ36iImoj8f/TYA13av05od58nkUHXo/IpjMppOKrxD2jWqH4=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Александр Савченко</cp:lastModifiedBy>
  <cp:revision>8</cp:revision>
  <cp:lastPrinted>2021-04-05T09:31:00Z</cp:lastPrinted>
  <dcterms:created xsi:type="dcterms:W3CDTF">2021-04-05T07:27:00Z</dcterms:created>
  <dcterms:modified xsi:type="dcterms:W3CDTF">2021-04-05T09:32:00Z</dcterms:modified>
</cp:coreProperties>
</file>