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AC" w:rsidRDefault="00230FC4">
      <w:proofErr w:type="spellStart"/>
      <w:r>
        <w:t>Кваліфікаційні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переможця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408AC" w:rsidTr="008408AC">
        <w:tc>
          <w:tcPr>
            <w:tcW w:w="2405" w:type="dxa"/>
          </w:tcPr>
          <w:p w:rsidR="008408AC" w:rsidRDefault="008408AC">
            <w:proofErr w:type="spellStart"/>
            <w:r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зобов’язаний</w:t>
            </w:r>
            <w:proofErr w:type="spellEnd"/>
            <w:r>
              <w:t>:</w:t>
            </w:r>
          </w:p>
        </w:tc>
        <w:tc>
          <w:tcPr>
            <w:tcW w:w="6940" w:type="dxa"/>
          </w:tcPr>
          <w:p w:rsidR="008408AC" w:rsidRDefault="008408AC" w:rsidP="008408AC">
            <w:pPr>
              <w:jc w:val="both"/>
            </w:pPr>
            <w:r>
              <w:t xml:space="preserve">- Документально </w:t>
            </w:r>
            <w:proofErr w:type="spellStart"/>
            <w:r>
              <w:t>підтвердити</w:t>
            </w:r>
            <w:proofErr w:type="spellEnd"/>
            <w:r>
              <w:t xml:space="preserve"> свою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до </w:t>
            </w:r>
            <w:proofErr w:type="spellStart"/>
            <w:r>
              <w:t>покупця</w:t>
            </w:r>
            <w:proofErr w:type="spellEnd"/>
            <w:r>
              <w:t xml:space="preserve"> майна/</w:t>
            </w:r>
            <w:proofErr w:type="spellStart"/>
            <w:r>
              <w:t>активів</w:t>
            </w:r>
            <w:proofErr w:type="spellEnd"/>
            <w:r>
              <w:t>/</w:t>
            </w:r>
            <w:proofErr w:type="spellStart"/>
            <w:r>
              <w:t>набувача</w:t>
            </w:r>
            <w:proofErr w:type="spellEnd"/>
            <w:r>
              <w:t xml:space="preserve"> прав (у </w:t>
            </w:r>
            <w:proofErr w:type="spellStart"/>
            <w:r>
              <w:t>ра</w:t>
            </w:r>
            <w:r w:rsidR="00FE0C67">
              <w:t>зі</w:t>
            </w:r>
            <w:proofErr w:type="spellEnd"/>
            <w:r w:rsidR="00FE0C67">
              <w:t xml:space="preserve">, </w:t>
            </w:r>
            <w:proofErr w:type="spellStart"/>
            <w:r w:rsidR="00FE0C67">
              <w:t>якщо</w:t>
            </w:r>
            <w:proofErr w:type="spellEnd"/>
            <w:r w:rsidR="00FE0C67">
              <w:t xml:space="preserve"> </w:t>
            </w:r>
            <w:proofErr w:type="spellStart"/>
            <w:r w:rsidR="00FE0C67">
              <w:t>такі</w:t>
            </w:r>
            <w:proofErr w:type="spellEnd"/>
            <w:r w:rsidR="00FE0C67">
              <w:t xml:space="preserve"> </w:t>
            </w:r>
            <w:proofErr w:type="spellStart"/>
            <w:r w:rsidR="00FE0C67">
              <w:t>вимоги</w:t>
            </w:r>
            <w:proofErr w:type="spellEnd"/>
            <w:r w:rsidR="00FE0C67">
              <w:t xml:space="preserve"> </w:t>
            </w:r>
            <w:proofErr w:type="spellStart"/>
            <w:r w:rsidR="00FE0C67">
              <w:t>ставилися</w:t>
            </w:r>
            <w:proofErr w:type="spellEnd"/>
            <w:r w:rsidR="00FE0C67">
              <w:t xml:space="preserve"> *</w:t>
            </w:r>
            <w:proofErr w:type="spellStart"/>
            <w:r w:rsidR="00FE0C67">
              <w:t>О</w:t>
            </w:r>
            <w:r>
              <w:t>рганізатором</w:t>
            </w:r>
            <w:proofErr w:type="spellEnd"/>
            <w:r>
              <w:t xml:space="preserve"> до </w:t>
            </w:r>
            <w:proofErr w:type="spellStart"/>
            <w:r>
              <w:t>покупця</w:t>
            </w:r>
            <w:proofErr w:type="spellEnd"/>
            <w:r>
              <w:t xml:space="preserve">). </w:t>
            </w:r>
          </w:p>
          <w:p w:rsidR="008408AC" w:rsidRDefault="008408AC" w:rsidP="008408AC">
            <w:pPr>
              <w:jc w:val="both"/>
            </w:pPr>
            <w:r>
              <w:t xml:space="preserve">- </w:t>
            </w:r>
            <w:proofErr w:type="spellStart"/>
            <w:r>
              <w:t>Підписати</w:t>
            </w:r>
            <w:proofErr w:type="spellEnd"/>
            <w:r>
              <w:t xml:space="preserve"> протокол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4 (</w:t>
            </w:r>
            <w:proofErr w:type="spellStart"/>
            <w:r>
              <w:t>чотирьох</w:t>
            </w:r>
            <w:proofErr w:type="spellEnd"/>
            <w:r>
              <w:t xml:space="preserve">)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дня, </w:t>
            </w:r>
            <w:proofErr w:type="spellStart"/>
            <w:r>
              <w:t>наступ</w:t>
            </w:r>
            <w:r w:rsidR="00FE0C67">
              <w:t>ного</w:t>
            </w:r>
            <w:proofErr w:type="spellEnd"/>
            <w:r w:rsidR="00FE0C67">
              <w:t xml:space="preserve"> за днем </w:t>
            </w:r>
            <w:proofErr w:type="spellStart"/>
            <w:r w:rsidR="00FE0C67">
              <w:t>його</w:t>
            </w:r>
            <w:proofErr w:type="spellEnd"/>
            <w:r w:rsidR="00FE0C67">
              <w:t xml:space="preserve"> </w:t>
            </w:r>
            <w:proofErr w:type="spellStart"/>
            <w:r w:rsidR="00FE0C67">
              <w:t>формування</w:t>
            </w:r>
            <w:proofErr w:type="spellEnd"/>
            <w:r w:rsidR="00FE0C67">
              <w:t xml:space="preserve"> в ***</w:t>
            </w:r>
            <w:r>
              <w:t xml:space="preserve">ЦБД та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оператору,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майданчик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йому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подану</w:t>
            </w:r>
            <w:proofErr w:type="spellEnd"/>
            <w:r>
              <w:t xml:space="preserve"> </w:t>
            </w:r>
            <w:proofErr w:type="spellStart"/>
            <w:r>
              <w:t>цінову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; </w:t>
            </w:r>
          </w:p>
          <w:p w:rsidR="008408AC" w:rsidRDefault="008408AC" w:rsidP="008408AC">
            <w:pPr>
              <w:jc w:val="both"/>
            </w:pPr>
            <w:r>
              <w:t xml:space="preserve">- </w:t>
            </w:r>
            <w:proofErr w:type="spellStart"/>
            <w:r>
              <w:t>Укласти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купівлі</w:t>
            </w:r>
            <w:proofErr w:type="spellEnd"/>
            <w:r>
              <w:t xml:space="preserve">-продажу (на </w:t>
            </w:r>
            <w:proofErr w:type="spellStart"/>
            <w:r>
              <w:t>підстав</w:t>
            </w:r>
            <w:r w:rsidR="00FE0C67">
              <w:t>і</w:t>
            </w:r>
            <w:proofErr w:type="spellEnd"/>
            <w:r w:rsidR="00FE0C67">
              <w:t xml:space="preserve"> </w:t>
            </w:r>
            <w:proofErr w:type="spellStart"/>
            <w:r w:rsidR="00FE0C67">
              <w:t>якого</w:t>
            </w:r>
            <w:proofErr w:type="spellEnd"/>
            <w:r w:rsidR="00FE0C67">
              <w:t xml:space="preserve"> буде </w:t>
            </w:r>
            <w:proofErr w:type="spellStart"/>
            <w:r w:rsidR="00FE0C67">
              <w:t>передане</w:t>
            </w:r>
            <w:proofErr w:type="spellEnd"/>
            <w:r w:rsidR="00FE0C67">
              <w:t xml:space="preserve"> право) з *</w:t>
            </w:r>
            <w:proofErr w:type="spellStart"/>
            <w:r w:rsidR="00FE0C67">
              <w:t>О</w:t>
            </w:r>
            <w:r>
              <w:t>рганізатором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18 (</w:t>
            </w:r>
            <w:proofErr w:type="spellStart"/>
            <w:r>
              <w:t>вісімнадцяти</w:t>
            </w:r>
            <w:proofErr w:type="spellEnd"/>
            <w:r>
              <w:t xml:space="preserve">)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наступного</w:t>
            </w:r>
            <w:proofErr w:type="spellEnd"/>
            <w:r>
              <w:t xml:space="preserve"> за днем </w:t>
            </w:r>
            <w:proofErr w:type="spellStart"/>
            <w:r>
              <w:t>формування</w:t>
            </w:r>
            <w:proofErr w:type="spellEnd"/>
            <w:r>
              <w:t xml:space="preserve"> протоколу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та провести </w:t>
            </w:r>
            <w:proofErr w:type="spellStart"/>
            <w:r>
              <w:t>розрахунки</w:t>
            </w:r>
            <w:proofErr w:type="spellEnd"/>
            <w:r>
              <w:t xml:space="preserve"> з </w:t>
            </w:r>
            <w:proofErr w:type="spellStart"/>
            <w:r>
              <w:t>організатором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умов договору; </w:t>
            </w:r>
          </w:p>
          <w:p w:rsidR="008408AC" w:rsidRDefault="008408AC" w:rsidP="008408AC">
            <w:pPr>
              <w:jc w:val="both"/>
            </w:pPr>
            <w:r>
              <w:t xml:space="preserve">- </w:t>
            </w:r>
            <w:proofErr w:type="spellStart"/>
            <w:r>
              <w:t>Особі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забороняється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участь в одному i тому ж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аукціоні</w:t>
            </w:r>
            <w:proofErr w:type="spellEnd"/>
            <w:r>
              <w:t xml:space="preserve"> з одного a6o </w:t>
            </w:r>
            <w:proofErr w:type="spellStart"/>
            <w:r>
              <w:t>декількох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майданчиків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a6o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. 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такий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підлягає</w:t>
            </w:r>
            <w:proofErr w:type="spellEnd"/>
            <w:r>
              <w:t xml:space="preserve"> </w:t>
            </w:r>
            <w:proofErr w:type="spellStart"/>
            <w:r>
              <w:t>дискваліфікації</w:t>
            </w:r>
            <w:proofErr w:type="spellEnd"/>
            <w:r>
              <w:t xml:space="preserve">. </w:t>
            </w:r>
          </w:p>
          <w:p w:rsidR="008408AC" w:rsidRDefault="008408AC" w:rsidP="008408AC">
            <w:pPr>
              <w:jc w:val="both"/>
            </w:pPr>
          </w:p>
          <w:p w:rsidR="008408AC" w:rsidRDefault="008408AC" w:rsidP="008408AC">
            <w:pPr>
              <w:jc w:val="both"/>
            </w:pPr>
            <w:r>
              <w:t xml:space="preserve">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невиконання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сплачений</w:t>
            </w:r>
            <w:proofErr w:type="spellEnd"/>
            <w:r>
              <w:t xml:space="preserve"> ним </w:t>
            </w: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не </w:t>
            </w:r>
            <w:proofErr w:type="spellStart"/>
            <w:r>
              <w:t>повертається</w:t>
            </w:r>
            <w:proofErr w:type="spellEnd"/>
            <w:r>
              <w:t xml:space="preserve">, та </w:t>
            </w:r>
            <w:proofErr w:type="spellStart"/>
            <w:r>
              <w:t>перераховується</w:t>
            </w:r>
            <w:proofErr w:type="spellEnd"/>
            <w:r>
              <w:t xml:space="preserve"> Оператором*, через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найвищу</w:t>
            </w:r>
            <w:proofErr w:type="spellEnd"/>
            <w:r>
              <w:t xml:space="preserve"> </w:t>
            </w:r>
            <w:proofErr w:type="spellStart"/>
            <w:r>
              <w:t>цінову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**. </w:t>
            </w:r>
          </w:p>
          <w:p w:rsidR="008408AC" w:rsidRDefault="008408AC" w:rsidP="008408AC">
            <w:pPr>
              <w:jc w:val="both"/>
            </w:pPr>
            <w:r>
              <w:t xml:space="preserve">* – </w:t>
            </w:r>
            <w:proofErr w:type="spellStart"/>
            <w:r>
              <w:t>Організатор</w:t>
            </w:r>
            <w:proofErr w:type="spellEnd"/>
            <w:r>
              <w:t xml:space="preserve"> - ТОВ «</w:t>
            </w:r>
            <w:proofErr w:type="spellStart"/>
            <w:r>
              <w:t>Транспортна</w:t>
            </w:r>
            <w:proofErr w:type="spellEnd"/>
            <w:r>
              <w:t xml:space="preserve"> </w:t>
            </w:r>
            <w:proofErr w:type="spellStart"/>
            <w:r>
              <w:t>компанія</w:t>
            </w:r>
            <w:proofErr w:type="spellEnd"/>
            <w:r>
              <w:t xml:space="preserve"> «</w:t>
            </w:r>
            <w:r>
              <w:rPr>
                <w:lang w:val="uk-UA"/>
              </w:rPr>
              <w:t>Ін Тайм</w:t>
            </w:r>
            <w:r>
              <w:t xml:space="preserve">». </w:t>
            </w:r>
          </w:p>
          <w:p w:rsidR="008408AC" w:rsidRDefault="008408AC" w:rsidP="008408AC">
            <w:pPr>
              <w:jc w:val="both"/>
            </w:pPr>
            <w:r>
              <w:t xml:space="preserve">** – Оператор –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майданчик</w:t>
            </w:r>
            <w:proofErr w:type="spellEnd"/>
            <w:r>
              <w:t xml:space="preserve">, через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найвищу</w:t>
            </w:r>
            <w:proofErr w:type="spellEnd"/>
            <w:r>
              <w:t xml:space="preserve"> </w:t>
            </w:r>
            <w:proofErr w:type="spellStart"/>
            <w:r>
              <w:t>цінову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. </w:t>
            </w:r>
          </w:p>
          <w:p w:rsidR="008408AC" w:rsidRDefault="008408AC" w:rsidP="008408AC">
            <w:pPr>
              <w:jc w:val="both"/>
            </w:pPr>
            <w:r>
              <w:t xml:space="preserve">*** – ЦБД – центральна база </w:t>
            </w:r>
            <w:proofErr w:type="spellStart"/>
            <w:r>
              <w:t>даних</w:t>
            </w:r>
            <w:proofErr w:type="spellEnd"/>
            <w:r>
              <w:t xml:space="preserve"> – </w:t>
            </w:r>
            <w:proofErr w:type="spellStart"/>
            <w:r>
              <w:t>сукупність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та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та модулю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</w:tc>
      </w:tr>
      <w:tr w:rsidR="008408AC" w:rsidTr="008408AC">
        <w:tc>
          <w:tcPr>
            <w:tcW w:w="2405" w:type="dxa"/>
          </w:tcPr>
          <w:p w:rsidR="008408AC" w:rsidRDefault="008408AC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переможця</w:t>
            </w:r>
            <w:proofErr w:type="spellEnd"/>
            <w:r>
              <w:t xml:space="preserve">, </w:t>
            </w:r>
            <w:proofErr w:type="spellStart"/>
            <w:r>
              <w:t>супутні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покупця</w:t>
            </w:r>
            <w:proofErr w:type="spellEnd"/>
            <w:r>
              <w:t>:</w:t>
            </w:r>
          </w:p>
        </w:tc>
        <w:tc>
          <w:tcPr>
            <w:tcW w:w="6940" w:type="dxa"/>
          </w:tcPr>
          <w:p w:rsidR="008408AC" w:rsidRDefault="008408AC">
            <w:r>
              <w:t xml:space="preserve">- </w:t>
            </w:r>
            <w:proofErr w:type="spellStart"/>
            <w:r>
              <w:t>Нотаріуса</w:t>
            </w:r>
            <w:proofErr w:type="spellEnd"/>
            <w:r>
              <w:t xml:space="preserve"> (за потреби),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посвідчуватиме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купівлі</w:t>
            </w:r>
            <w:proofErr w:type="spellEnd"/>
            <w:r>
              <w:t xml:space="preserve">-продажу та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обирає</w:t>
            </w:r>
            <w:proofErr w:type="spellEnd"/>
            <w:r>
              <w:t xml:space="preserve"> </w:t>
            </w:r>
            <w:proofErr w:type="spellStart"/>
            <w:r>
              <w:t>організатор</w:t>
            </w:r>
            <w:proofErr w:type="spellEnd"/>
            <w:r>
              <w:t xml:space="preserve">. </w:t>
            </w:r>
          </w:p>
          <w:p w:rsidR="008408AC" w:rsidRDefault="008408AC">
            <w:r>
              <w:t xml:space="preserve">-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купівлі</w:t>
            </w:r>
            <w:proofErr w:type="spellEnd"/>
            <w:r>
              <w:t xml:space="preserve">-продажу </w:t>
            </w:r>
            <w:proofErr w:type="spellStart"/>
            <w:r>
              <w:t>укладається</w:t>
            </w:r>
            <w:proofErr w:type="spellEnd"/>
            <w:r>
              <w:t xml:space="preserve"> за формою </w:t>
            </w:r>
            <w:proofErr w:type="spellStart"/>
            <w:r>
              <w:t>Організатора</w:t>
            </w:r>
            <w:proofErr w:type="spellEnd"/>
            <w:r>
              <w:t xml:space="preserve">. </w:t>
            </w:r>
          </w:p>
          <w:p w:rsidR="008408AC" w:rsidRDefault="008408AC">
            <w:r>
              <w:t xml:space="preserve">- </w:t>
            </w:r>
            <w:proofErr w:type="spellStart"/>
            <w:r>
              <w:t>Покупець</w:t>
            </w:r>
            <w:proofErr w:type="spellEnd"/>
            <w:r>
              <w:t xml:space="preserve"> </w:t>
            </w:r>
            <w:proofErr w:type="spellStart"/>
            <w:r>
              <w:t>несе</w:t>
            </w:r>
            <w:proofErr w:type="spellEnd"/>
            <w:r>
              <w:t xml:space="preserve"> у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нот</w:t>
            </w:r>
            <w:r w:rsidR="003723E1">
              <w:t>аріальним</w:t>
            </w:r>
            <w:proofErr w:type="spellEnd"/>
            <w:r w:rsidR="003723E1">
              <w:t xml:space="preserve"> </w:t>
            </w:r>
            <w:proofErr w:type="spellStart"/>
            <w:r w:rsidR="003723E1">
              <w:t>посвідченням</w:t>
            </w:r>
            <w:proofErr w:type="spellEnd"/>
            <w:r w:rsidR="003723E1">
              <w:t xml:space="preserve"> договору</w:t>
            </w:r>
            <w:r>
              <w:t xml:space="preserve"> </w:t>
            </w:r>
            <w:r w:rsidR="003723E1">
              <w:rPr>
                <w:lang w:val="uk-UA"/>
              </w:rPr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 w:rsidR="003723E1">
              <w:t>мито</w:t>
            </w:r>
            <w:proofErr w:type="spellEnd"/>
            <w:r w:rsidR="003723E1">
              <w:t xml:space="preserve"> та </w:t>
            </w:r>
            <w:proofErr w:type="spellStart"/>
            <w:r w:rsidR="003723E1">
              <w:t>збір</w:t>
            </w:r>
            <w:proofErr w:type="spellEnd"/>
            <w:r w:rsidR="003723E1">
              <w:t xml:space="preserve"> до </w:t>
            </w:r>
            <w:proofErr w:type="spellStart"/>
            <w:r w:rsidR="003723E1">
              <w:t>Пенсійного</w:t>
            </w:r>
            <w:proofErr w:type="spellEnd"/>
            <w:r w:rsidR="003723E1">
              <w:t xml:space="preserve"> фонду)</w:t>
            </w:r>
            <w:r w:rsidR="00FE0C67">
              <w:rPr>
                <w:lang w:val="uk-UA"/>
              </w:rPr>
              <w:t xml:space="preserve"> </w:t>
            </w:r>
            <w:r w:rsidR="003723E1">
              <w:t>п</w:t>
            </w:r>
            <w:proofErr w:type="spellStart"/>
            <w:r w:rsidR="003723E1">
              <w:rPr>
                <w:lang w:val="uk-UA"/>
              </w:rPr>
              <w:t>ідготовка</w:t>
            </w:r>
            <w:proofErr w:type="spellEnd"/>
            <w:r w:rsidR="003723E1">
              <w:rPr>
                <w:lang w:val="uk-UA"/>
              </w:rPr>
              <w:t xml:space="preserve"> та ТО для виходу та руху по залізничним коліям,</w:t>
            </w:r>
            <w:r>
              <w:rPr>
                <w:lang w:val="uk-UA"/>
              </w:rPr>
              <w:t xml:space="preserve"> транспортно-експедиторські </w:t>
            </w:r>
            <w:r w:rsidR="00E7645D">
              <w:rPr>
                <w:lang w:val="uk-UA"/>
              </w:rPr>
              <w:t xml:space="preserve">витрати, </w:t>
            </w:r>
            <w:r w:rsidR="00E7645D">
              <w:t>а</w:t>
            </w:r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супутні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rPr>
                <w:lang w:val="uk-UA"/>
              </w:rPr>
              <w:t xml:space="preserve"> які можуть виникнути під час оформлення права власності та передачі рухомого майна</w:t>
            </w:r>
            <w:r>
              <w:t xml:space="preserve">; </w:t>
            </w:r>
          </w:p>
          <w:p w:rsidR="008408AC" w:rsidRDefault="008408AC" w:rsidP="00E7645D">
            <w:r>
              <w:t xml:space="preserve">- Порядок </w:t>
            </w:r>
            <w:proofErr w:type="spellStart"/>
            <w:r>
              <w:t>розрахунків</w:t>
            </w:r>
            <w:proofErr w:type="spellEnd"/>
            <w:r>
              <w:t xml:space="preserve">: </w:t>
            </w: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продажу </w:t>
            </w:r>
            <w:proofErr w:type="spellStart"/>
            <w:r>
              <w:t>має</w:t>
            </w:r>
            <w:proofErr w:type="spellEnd"/>
            <w:r>
              <w:t xml:space="preserve"> бути </w:t>
            </w:r>
            <w:proofErr w:type="spellStart"/>
            <w:r>
              <w:t>зарахована</w:t>
            </w:r>
            <w:proofErr w:type="spellEnd"/>
            <w:r>
              <w:t xml:space="preserve"> на </w:t>
            </w:r>
            <w:proofErr w:type="spellStart"/>
            <w:r>
              <w:t>поточний</w:t>
            </w:r>
            <w:proofErr w:type="spellEnd"/>
            <w:r>
              <w:t xml:space="preserve"> </w:t>
            </w:r>
            <w:proofErr w:type="spellStart"/>
            <w:r>
              <w:t>рахун</w:t>
            </w:r>
            <w:r w:rsidR="00E7645D">
              <w:t>ок</w:t>
            </w:r>
            <w:proofErr w:type="spellEnd"/>
            <w:r w:rsidR="00E7645D">
              <w:t xml:space="preserve"> </w:t>
            </w:r>
            <w:proofErr w:type="spellStart"/>
            <w:r w:rsidR="00E7645D">
              <w:t>Організатора</w:t>
            </w:r>
            <w:proofErr w:type="spellEnd"/>
            <w:r w:rsidR="00E7645D">
              <w:t xml:space="preserve"> </w:t>
            </w:r>
            <w:proofErr w:type="spellStart"/>
            <w:r w:rsidR="00E7645D">
              <w:t>протягом</w:t>
            </w:r>
            <w:proofErr w:type="spellEnd"/>
            <w:r w:rsidR="00E7645D">
              <w:t xml:space="preserve"> 15</w:t>
            </w:r>
            <w:r w:rsidR="00E7645D">
              <w:rPr>
                <w:lang w:val="uk-UA"/>
              </w:rPr>
              <w:t xml:space="preserve"> </w:t>
            </w:r>
            <w:proofErr w:type="spellStart"/>
            <w:r w:rsidR="00E7645D">
              <w:rPr>
                <w:lang w:val="uk-UA"/>
              </w:rPr>
              <w:t>календариних</w:t>
            </w:r>
            <w:proofErr w:type="spellEnd"/>
            <w:r w:rsidR="00E7645D">
              <w:t xml:space="preserve"> </w:t>
            </w:r>
            <w:proofErr w:type="spellStart"/>
            <w:r w:rsidR="00E7645D">
              <w:t>днів</w:t>
            </w:r>
            <w:proofErr w:type="spellEnd"/>
            <w:r w:rsidR="00E7645D">
              <w:t xml:space="preserve"> з </w:t>
            </w:r>
            <w:r w:rsidR="00A374D9">
              <w:t>д</w:t>
            </w:r>
            <w:r w:rsidR="00E7645D">
              <w:t>ня</w:t>
            </w:r>
            <w:r>
              <w:t xml:space="preserve"> </w:t>
            </w:r>
            <w:proofErr w:type="spellStart"/>
            <w:r>
              <w:t>укладення</w:t>
            </w:r>
            <w:proofErr w:type="spellEnd"/>
            <w:r>
              <w:t xml:space="preserve"> договору </w:t>
            </w:r>
            <w:proofErr w:type="spellStart"/>
            <w:r>
              <w:t>купівлі</w:t>
            </w:r>
            <w:proofErr w:type="spellEnd"/>
            <w:r>
              <w:t>-продажу.</w:t>
            </w:r>
          </w:p>
          <w:p w:rsidR="00A374D9" w:rsidRPr="003723E1" w:rsidRDefault="00E7645D" w:rsidP="00A374D9">
            <w:pPr>
              <w:rPr>
                <w:lang w:val="uk-UA"/>
              </w:rPr>
            </w:pPr>
            <w:r w:rsidRPr="00A374D9">
              <w:t xml:space="preserve">- Порядок </w:t>
            </w:r>
            <w:proofErr w:type="spellStart"/>
            <w:r w:rsidRPr="00A374D9">
              <w:t>передачі</w:t>
            </w:r>
            <w:proofErr w:type="spellEnd"/>
            <w:r w:rsidRPr="00A374D9">
              <w:t xml:space="preserve">: </w:t>
            </w:r>
            <w:r w:rsidR="00A374D9" w:rsidRPr="00A374D9">
              <w:t xml:space="preserve">передача майна </w:t>
            </w:r>
            <w:proofErr w:type="spellStart"/>
            <w:r w:rsidR="003723E1" w:rsidRPr="00A374D9">
              <w:t>здійснюється</w:t>
            </w:r>
            <w:proofErr w:type="spellEnd"/>
            <w:r w:rsidR="003723E1">
              <w:rPr>
                <w:lang w:val="uk-UA"/>
              </w:rPr>
              <w:t xml:space="preserve"> протягом 15 календарних днів з дня повної оплати суми договору., </w:t>
            </w:r>
            <w:proofErr w:type="spellStart"/>
            <w:r w:rsidR="00A374D9" w:rsidRPr="00A374D9">
              <w:t>безпосередньо</w:t>
            </w:r>
            <w:proofErr w:type="spellEnd"/>
            <w:r w:rsidR="00A374D9" w:rsidRPr="00A374D9">
              <w:t xml:space="preserve"> за </w:t>
            </w:r>
            <w:proofErr w:type="spellStart"/>
            <w:r w:rsidR="00A374D9" w:rsidRPr="00A374D9">
              <w:t>місцем</w:t>
            </w:r>
            <w:proofErr w:type="spellEnd"/>
            <w:r w:rsidR="00A374D9" w:rsidRPr="00A374D9">
              <w:t xml:space="preserve"> </w:t>
            </w:r>
            <w:proofErr w:type="spellStart"/>
            <w:r w:rsidR="00A374D9" w:rsidRPr="00A374D9">
              <w:t>дислокації</w:t>
            </w:r>
            <w:proofErr w:type="spellEnd"/>
            <w:r w:rsidR="003723E1">
              <w:rPr>
                <w:lang w:val="uk-UA"/>
              </w:rPr>
              <w:t>: Луганська область, м. Лисичанськ, вул. Жовтнева, 318</w:t>
            </w:r>
            <w:r w:rsidR="003723E1">
              <w:t xml:space="preserve"> </w:t>
            </w:r>
            <w:r w:rsidR="003723E1">
              <w:rPr>
                <w:lang w:val="uk-UA"/>
              </w:rPr>
              <w:t>(</w:t>
            </w:r>
            <w:proofErr w:type="spellStart"/>
            <w:r w:rsidR="00FE0C67">
              <w:t>під'їзні</w:t>
            </w:r>
            <w:proofErr w:type="spellEnd"/>
            <w:r w:rsidR="003723E1">
              <w:rPr>
                <w:lang w:val="uk-UA"/>
              </w:rPr>
              <w:t xml:space="preserve"> залізничні колії виробничого майданчика)</w:t>
            </w:r>
          </w:p>
          <w:p w:rsidR="00E7645D" w:rsidRPr="00E7645D" w:rsidRDefault="00E7645D" w:rsidP="00E7645D">
            <w:pPr>
              <w:rPr>
                <w:lang w:val="uk-UA"/>
              </w:rPr>
            </w:pPr>
          </w:p>
        </w:tc>
      </w:tr>
      <w:tr w:rsidR="008408AC" w:rsidTr="008408AC">
        <w:tc>
          <w:tcPr>
            <w:tcW w:w="2405" w:type="dxa"/>
          </w:tcPr>
          <w:p w:rsidR="008408AC" w:rsidRDefault="00A374D9"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зобов’язується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організатору</w:t>
            </w:r>
            <w:proofErr w:type="spellEnd"/>
            <w:r>
              <w:t>:</w:t>
            </w:r>
          </w:p>
        </w:tc>
        <w:tc>
          <w:tcPr>
            <w:tcW w:w="6940" w:type="dxa"/>
          </w:tcPr>
          <w:p w:rsidR="00A374D9" w:rsidRDefault="00A374D9">
            <w:r>
              <w:t xml:space="preserve">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(</w:t>
            </w:r>
            <w:proofErr w:type="spellStart"/>
            <w:r>
              <w:t>резидентів</w:t>
            </w:r>
            <w:proofErr w:type="spellEnd"/>
            <w:r>
              <w:t xml:space="preserve">): </w:t>
            </w:r>
          </w:p>
          <w:p w:rsidR="00A374D9" w:rsidRDefault="00A374D9">
            <w:r>
              <w:t xml:space="preserve">- </w:t>
            </w:r>
            <w:proofErr w:type="spellStart"/>
            <w:r>
              <w:t>остання</w:t>
            </w:r>
            <w:proofErr w:type="spellEnd"/>
            <w:r>
              <w:t xml:space="preserve"> </w:t>
            </w:r>
            <w:proofErr w:type="spellStart"/>
            <w:r>
              <w:t>редакція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</w:t>
            </w:r>
            <w:bookmarkStart w:id="0" w:name="_GoBack"/>
            <w:bookmarkEnd w:id="0"/>
            <w:r>
              <w:t xml:space="preserve">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осіб-підприємців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; - чинна </w:t>
            </w:r>
            <w:proofErr w:type="spellStart"/>
            <w:r>
              <w:t>редакція</w:t>
            </w:r>
            <w:proofErr w:type="spellEnd"/>
            <w:r>
              <w:t xml:space="preserve"> статуту </w:t>
            </w:r>
            <w:proofErr w:type="spellStart"/>
            <w:r>
              <w:t>юридичної</w:t>
            </w:r>
            <w:proofErr w:type="spellEnd"/>
            <w:r>
              <w:t xml:space="preserve"> особи; </w:t>
            </w:r>
          </w:p>
          <w:p w:rsidR="00A374D9" w:rsidRDefault="00A374D9">
            <w:r>
              <w:t xml:space="preserve">- </w:t>
            </w:r>
            <w:proofErr w:type="spellStart"/>
            <w:r>
              <w:t>зведений</w:t>
            </w:r>
            <w:proofErr w:type="spellEnd"/>
            <w:r>
              <w:t xml:space="preserve"> </w:t>
            </w:r>
            <w:proofErr w:type="spellStart"/>
            <w:r>
              <w:t>обліковий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акціонерів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володіють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10% </w:t>
            </w:r>
            <w:proofErr w:type="spellStart"/>
            <w:r>
              <w:t>акцій</w:t>
            </w:r>
            <w:proofErr w:type="spellEnd"/>
            <w:r>
              <w:t xml:space="preserve">; </w:t>
            </w:r>
          </w:p>
          <w:p w:rsidR="00A374D9" w:rsidRDefault="00A374D9">
            <w:r>
              <w:lastRenderedPageBreak/>
              <w:t xml:space="preserve">-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склад </w:t>
            </w:r>
            <w:proofErr w:type="spellStart"/>
            <w:r>
              <w:t>учасників</w:t>
            </w:r>
            <w:proofErr w:type="spellEnd"/>
            <w:r>
              <w:t xml:space="preserve"> (</w:t>
            </w:r>
            <w:proofErr w:type="spellStart"/>
            <w:r>
              <w:t>засновників</w:t>
            </w:r>
            <w:proofErr w:type="spellEnd"/>
            <w:r>
              <w:t xml:space="preserve">) </w:t>
            </w:r>
            <w:proofErr w:type="spellStart"/>
            <w:r>
              <w:t>Покупця</w:t>
            </w:r>
            <w:proofErr w:type="spellEnd"/>
            <w:r>
              <w:t xml:space="preserve"> в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організаційно</w:t>
            </w:r>
            <w:proofErr w:type="spellEnd"/>
            <w:r>
              <w:t xml:space="preserve"> – </w:t>
            </w:r>
            <w:proofErr w:type="spellStart"/>
            <w:r>
              <w:t>правової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Покупця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акціонерних</w:t>
            </w:r>
            <w:proofErr w:type="spellEnd"/>
            <w:r>
              <w:t xml:space="preserve"> </w:t>
            </w:r>
            <w:proofErr w:type="spellStart"/>
            <w:r>
              <w:t>товариств</w:t>
            </w:r>
            <w:proofErr w:type="spellEnd"/>
            <w:r>
              <w:t xml:space="preserve">); </w:t>
            </w:r>
          </w:p>
          <w:p w:rsidR="00A374D9" w:rsidRDefault="00A374D9">
            <w:r>
              <w:t xml:space="preserve">-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засновників</w:t>
            </w:r>
            <w:proofErr w:type="spellEnd"/>
            <w:r>
              <w:t xml:space="preserve"> </w:t>
            </w:r>
            <w:proofErr w:type="spellStart"/>
            <w:r>
              <w:t>Покупця</w:t>
            </w:r>
            <w:proofErr w:type="spellEnd"/>
            <w:r>
              <w:t xml:space="preserve"> (</w:t>
            </w:r>
            <w:proofErr w:type="spellStart"/>
            <w:r>
              <w:t>юридичної</w:t>
            </w:r>
            <w:proofErr w:type="spellEnd"/>
            <w:r>
              <w:t xml:space="preserve"> особи) </w:t>
            </w:r>
            <w:proofErr w:type="spellStart"/>
            <w:r>
              <w:t>зазначені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юридичні</w:t>
            </w:r>
            <w:proofErr w:type="spellEnd"/>
            <w:r>
              <w:t xml:space="preserve"> особи,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Структуру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Покупця</w:t>
            </w:r>
            <w:proofErr w:type="spellEnd"/>
            <w:r>
              <w:t>;</w:t>
            </w:r>
          </w:p>
          <w:p w:rsidR="00A374D9" w:rsidRDefault="00A374D9">
            <w:r>
              <w:t xml:space="preserve"> -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spellStart"/>
            <w:r>
              <w:t>представникам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підписувати</w:t>
            </w:r>
            <w:proofErr w:type="spellEnd"/>
            <w:r>
              <w:t xml:space="preserve"> </w:t>
            </w:r>
            <w:proofErr w:type="spellStart"/>
            <w:r>
              <w:t>господарський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(наказ, </w:t>
            </w:r>
            <w:proofErr w:type="spellStart"/>
            <w:r>
              <w:t>рішення</w:t>
            </w:r>
            <w:proofErr w:type="spellEnd"/>
            <w:r>
              <w:t xml:space="preserve"> (протокол), для </w:t>
            </w:r>
            <w:proofErr w:type="spellStart"/>
            <w:r>
              <w:t>представника</w:t>
            </w:r>
            <w:proofErr w:type="spellEnd"/>
            <w:r>
              <w:t xml:space="preserve"> - </w:t>
            </w:r>
            <w:proofErr w:type="spellStart"/>
            <w:r>
              <w:t>довіреність</w:t>
            </w:r>
            <w:proofErr w:type="spellEnd"/>
            <w:r>
              <w:t xml:space="preserve">); -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органу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Покупця</w:t>
            </w:r>
            <w:proofErr w:type="spellEnd"/>
            <w:r>
              <w:t xml:space="preserve"> про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господарського</w:t>
            </w:r>
            <w:proofErr w:type="spellEnd"/>
            <w:r>
              <w:t xml:space="preserve"> договору (</w:t>
            </w:r>
            <w:proofErr w:type="spellStart"/>
            <w:r>
              <w:t>надається</w:t>
            </w:r>
            <w:proofErr w:type="spellEnd"/>
            <w:r>
              <w:t xml:space="preserve"> у </w:t>
            </w:r>
            <w:proofErr w:type="spellStart"/>
            <w:r>
              <w:t>випадку</w:t>
            </w:r>
            <w:proofErr w:type="spellEnd"/>
            <w:r>
              <w:t xml:space="preserve"> і в порядку, </w:t>
            </w:r>
            <w:proofErr w:type="spellStart"/>
            <w:r>
              <w:t>передбаченому</w:t>
            </w:r>
            <w:proofErr w:type="spellEnd"/>
            <w:r>
              <w:t xml:space="preserve"> </w:t>
            </w:r>
            <w:proofErr w:type="spellStart"/>
            <w:r>
              <w:t>установчими</w:t>
            </w:r>
            <w:proofErr w:type="spellEnd"/>
            <w:r>
              <w:t xml:space="preserve"> документами </w:t>
            </w:r>
            <w:proofErr w:type="spellStart"/>
            <w:r>
              <w:t>Покупця</w:t>
            </w:r>
            <w:proofErr w:type="spellEnd"/>
            <w:r>
              <w:t>).</w:t>
            </w:r>
          </w:p>
          <w:p w:rsidR="00A374D9" w:rsidRDefault="00A374D9"/>
          <w:p w:rsidR="00A374D9" w:rsidRDefault="00A374D9"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(</w:t>
            </w:r>
            <w:proofErr w:type="spellStart"/>
            <w:r>
              <w:t>резидентів</w:t>
            </w:r>
            <w:proofErr w:type="spellEnd"/>
            <w:r>
              <w:t xml:space="preserve">): </w:t>
            </w:r>
          </w:p>
          <w:p w:rsidR="00A374D9" w:rsidRDefault="00A374D9">
            <w:r>
              <w:t xml:space="preserve">- паспорт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сторінки</w:t>
            </w:r>
            <w:proofErr w:type="spellEnd"/>
            <w:r>
              <w:t xml:space="preserve"> 1-3, 4-16 з </w:t>
            </w:r>
            <w:proofErr w:type="spellStart"/>
            <w:r>
              <w:t>відмітками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паспорт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з </w:t>
            </w:r>
            <w:proofErr w:type="spellStart"/>
            <w:r>
              <w:t>безконтактним</w:t>
            </w:r>
            <w:proofErr w:type="spellEnd"/>
            <w:r>
              <w:t xml:space="preserve"> </w:t>
            </w:r>
            <w:proofErr w:type="spellStart"/>
            <w:r>
              <w:t>електронним</w:t>
            </w:r>
            <w:proofErr w:type="spellEnd"/>
            <w:r>
              <w:t xml:space="preserve"> </w:t>
            </w:r>
            <w:proofErr w:type="spellStart"/>
            <w:r>
              <w:t>носієм</w:t>
            </w:r>
            <w:proofErr w:type="spellEnd"/>
            <w:r>
              <w:t xml:space="preserve"> та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демографічного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; </w:t>
            </w:r>
          </w:p>
          <w:p w:rsidR="008408AC" w:rsidRDefault="00A374D9">
            <w:r>
              <w:t xml:space="preserve">- </w:t>
            </w:r>
            <w:proofErr w:type="spellStart"/>
            <w:r>
              <w:t>реєстраційний</w:t>
            </w:r>
            <w:proofErr w:type="spellEnd"/>
            <w:r>
              <w:t xml:space="preserve"> номер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). </w:t>
            </w: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залишає</w:t>
            </w:r>
            <w:proofErr w:type="spellEnd"/>
            <w:r>
              <w:t xml:space="preserve"> за собою право </w:t>
            </w:r>
            <w:proofErr w:type="spellStart"/>
            <w:r>
              <w:t>витребувати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за </w:t>
            </w:r>
            <w:proofErr w:type="spellStart"/>
            <w:r>
              <w:t>обґрунтованої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.</w:t>
            </w:r>
          </w:p>
        </w:tc>
      </w:tr>
    </w:tbl>
    <w:p w:rsidR="008408AC" w:rsidRDefault="008408AC"/>
    <w:p w:rsidR="008408AC" w:rsidRDefault="008408AC"/>
    <w:p w:rsidR="008408AC" w:rsidRDefault="008408AC"/>
    <w:p w:rsidR="009748DF" w:rsidRDefault="009748DF"/>
    <w:sectPr w:rsidR="0097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E12"/>
    <w:multiLevelType w:val="multilevel"/>
    <w:tmpl w:val="59E73E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C"/>
    <w:rsid w:val="00230FC4"/>
    <w:rsid w:val="002C6761"/>
    <w:rsid w:val="003723E1"/>
    <w:rsid w:val="00517BDC"/>
    <w:rsid w:val="008408AC"/>
    <w:rsid w:val="009748DF"/>
    <w:rsid w:val="00A374D9"/>
    <w:rsid w:val="00E7645D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8568"/>
  <w15:chartTrackingRefBased/>
  <w15:docId w15:val="{0447C396-7F5F-4F1B-A482-BD6CFCC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4D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CA4D-698C-456B-83A3-379C002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Buh03</dc:creator>
  <cp:keywords/>
  <dc:description/>
  <cp:lastModifiedBy>Buh03</cp:lastModifiedBy>
  <cp:revision>3</cp:revision>
  <dcterms:created xsi:type="dcterms:W3CDTF">2021-09-02T07:50:00Z</dcterms:created>
  <dcterms:modified xsi:type="dcterms:W3CDTF">2021-09-02T09:27:00Z</dcterms:modified>
</cp:coreProperties>
</file>