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CFC" w:rsidRPr="00337B9B" w:rsidRDefault="00274CFC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274CFC" w:rsidRDefault="00274CFC" w:rsidP="00274CFC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нежитлових приміщень загальною площею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274CFC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107,8 </w:t>
      </w:r>
      <w:proofErr w:type="spellStart"/>
      <w:r w:rsidRPr="00274CFC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кв.м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,</w:t>
      </w:r>
    </w:p>
    <w:p w:rsidR="00A00A68" w:rsidRDefault="00274CFC" w:rsidP="00274CFC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274CFC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які розташовані за адресою: м. Харків, вул. Ашгабатська, 10</w:t>
      </w:r>
    </w:p>
    <w:p w:rsidR="00274CFC" w:rsidRPr="00274CFC" w:rsidRDefault="00274CFC" w:rsidP="00274CFC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tbl>
      <w:tblPr>
        <w:tblStyle w:val="a3"/>
        <w:tblW w:w="14742" w:type="dxa"/>
        <w:tblInd w:w="-572" w:type="dxa"/>
        <w:tblLook w:val="04A0" w:firstRow="1" w:lastRow="0" w:firstColumn="1" w:lastColumn="0" w:noHBand="0" w:noVBand="1"/>
      </w:tblPr>
      <w:tblGrid>
        <w:gridCol w:w="7655"/>
        <w:gridCol w:w="7087"/>
      </w:tblGrid>
      <w:tr w:rsidR="000D744A" w:rsidRPr="003274B1" w:rsidTr="00792728">
        <w:trPr>
          <w:cantSplit/>
        </w:trPr>
        <w:tc>
          <w:tcPr>
            <w:tcW w:w="7655" w:type="dxa"/>
          </w:tcPr>
          <w:p w:rsidR="000D744A" w:rsidRPr="003274B1" w:rsidRDefault="004B34A9" w:rsidP="004B34A9">
            <w:pPr>
              <w:pStyle w:val="a4"/>
              <w:numPr>
                <w:ilvl w:val="0"/>
                <w:numId w:val="2"/>
              </w:numPr>
              <w:spacing w:after="150"/>
              <w:ind w:left="460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7087" w:type="dxa"/>
          </w:tcPr>
          <w:p w:rsidR="000D744A" w:rsidRPr="003274B1" w:rsidRDefault="000D744A" w:rsidP="00A00A6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B34A9" w:rsidRPr="00EF1EFF" w:rsidTr="00BA719B">
        <w:trPr>
          <w:cantSplit/>
        </w:trPr>
        <w:tc>
          <w:tcPr>
            <w:tcW w:w="7655" w:type="dxa"/>
          </w:tcPr>
          <w:p w:rsidR="004B34A9" w:rsidRPr="003274B1" w:rsidRDefault="004B34A9" w:rsidP="004B34A9">
            <w:pPr>
              <w:pStyle w:val="a4"/>
              <w:spacing w:after="15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 приміщення (місцезнаходження, площа,  функціональне використання нежитлових приміщень та умови користування ними</w:t>
            </w:r>
            <w:r w:rsidR="00674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7087" w:type="dxa"/>
          </w:tcPr>
          <w:p w:rsidR="002B5A40" w:rsidRPr="002B5A40" w:rsidRDefault="002B5A40" w:rsidP="00274CFC">
            <w:pPr>
              <w:pStyle w:val="a8"/>
              <w:ind w:firstLine="31"/>
              <w:rPr>
                <w:color w:val="000000"/>
                <w:szCs w:val="28"/>
              </w:rPr>
            </w:pPr>
            <w:r w:rsidRPr="002B5A40">
              <w:rPr>
                <w:color w:val="000000"/>
                <w:szCs w:val="28"/>
              </w:rPr>
              <w:t xml:space="preserve">Нежитлові приміщення 1-го поверху №10-:-18, 27-:-33, 34а загальною площею 107,8 </w:t>
            </w:r>
            <w:proofErr w:type="spellStart"/>
            <w:r w:rsidRPr="002B5A40">
              <w:rPr>
                <w:color w:val="000000"/>
                <w:szCs w:val="28"/>
              </w:rPr>
              <w:t>кв.м</w:t>
            </w:r>
            <w:proofErr w:type="spellEnd"/>
            <w:r w:rsidRPr="002B5A40">
              <w:rPr>
                <w:color w:val="000000"/>
                <w:szCs w:val="28"/>
              </w:rPr>
              <w:t xml:space="preserve"> в житловому будинку літ. «А-4», які розташовані за адресою: м. Харків, вул. Ашгабатська, 10. Рік побудови – 1954. Технічний стан частини нежитлових приміщень – незадовільний, зі слідами залиття, іншої частини – задовільний.</w:t>
            </w:r>
            <w:r>
              <w:rPr>
                <w:color w:val="000000"/>
                <w:szCs w:val="28"/>
              </w:rPr>
              <w:t xml:space="preserve"> Зазначені нежитлові приміщення відображаються на обліку Управління комунального майна та приватизації.</w:t>
            </w:r>
          </w:p>
          <w:p w:rsidR="004B34A9" w:rsidRPr="003274B1" w:rsidRDefault="008400A0" w:rsidP="0033626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Право власності зареєстровано 03.06.2015, реєстраційний номер 682507563101.</w:t>
            </w:r>
          </w:p>
        </w:tc>
      </w:tr>
      <w:tr w:rsidR="004B34A9" w:rsidRPr="003274B1" w:rsidTr="00BA719B">
        <w:trPr>
          <w:cantSplit/>
        </w:trPr>
        <w:tc>
          <w:tcPr>
            <w:tcW w:w="7655" w:type="dxa"/>
          </w:tcPr>
          <w:p w:rsidR="002203DA" w:rsidRPr="003274B1" w:rsidRDefault="004B34A9" w:rsidP="002C64D7">
            <w:pPr>
              <w:pStyle w:val="a4"/>
              <w:spacing w:after="15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7087" w:type="dxa"/>
          </w:tcPr>
          <w:p w:rsidR="004B34A9" w:rsidRPr="003274B1" w:rsidRDefault="00455D31" w:rsidP="003274B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6EA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Зазначені нежитлові приміщення є вільними, в оренду не передані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4B34A9" w:rsidRPr="003274B1" w:rsidTr="00BA719B">
        <w:trPr>
          <w:cantSplit/>
        </w:trPr>
        <w:tc>
          <w:tcPr>
            <w:tcW w:w="7655" w:type="dxa"/>
          </w:tcPr>
          <w:p w:rsidR="002203DA" w:rsidRPr="003274B1" w:rsidRDefault="004B34A9" w:rsidP="002C64D7">
            <w:pPr>
              <w:pStyle w:val="a4"/>
              <w:spacing w:after="15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7087" w:type="dxa"/>
          </w:tcPr>
          <w:p w:rsidR="00455D31" w:rsidRPr="00E879BF" w:rsidRDefault="00455D31" w:rsidP="00455D31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ЄДРПОУ 14095412, адреса: 61003, м. Харків, майдан Конституції, буд.16. Контактні дані: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5633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r w:rsidR="007F5976">
              <w:rPr>
                <w:rStyle w:val="a7"/>
                <w:rFonts w:ascii="Times New Roman" w:hAnsi="Times New Roman"/>
                <w:sz w:val="28"/>
                <w:szCs w:val="28"/>
                <w:lang w:val="en-US" w:eastAsia="ru-RU"/>
              </w:rPr>
              <w:fldChar w:fldCharType="begin"/>
            </w:r>
            <w:r w:rsidR="007F5976" w:rsidRPr="007F5976">
              <w:rPr>
                <w:rStyle w:val="a7"/>
                <w:rFonts w:ascii="Times New Roman" w:hAnsi="Times New Roman"/>
                <w:sz w:val="28"/>
                <w:szCs w:val="28"/>
                <w:lang w:eastAsia="ru-RU"/>
              </w:rPr>
              <w:instrText xml:space="preserve"> </w:instrText>
            </w:r>
            <w:r w:rsidR="007F5976">
              <w:rPr>
                <w:rStyle w:val="a7"/>
                <w:rFonts w:ascii="Times New Roman" w:hAnsi="Times New Roman"/>
                <w:sz w:val="28"/>
                <w:szCs w:val="28"/>
                <w:lang w:val="en-US" w:eastAsia="ru-RU"/>
              </w:rPr>
              <w:instrText>HYPERLINK</w:instrText>
            </w:r>
            <w:r w:rsidR="007F5976" w:rsidRPr="007F5976">
              <w:rPr>
                <w:rStyle w:val="a7"/>
                <w:rFonts w:ascii="Times New Roman" w:hAnsi="Times New Roman"/>
                <w:sz w:val="28"/>
                <w:szCs w:val="28"/>
                <w:lang w:eastAsia="ru-RU"/>
              </w:rPr>
              <w:instrText xml:space="preserve"> "</w:instrText>
            </w:r>
            <w:r w:rsidR="007F5976">
              <w:rPr>
                <w:rStyle w:val="a7"/>
                <w:rFonts w:ascii="Times New Roman" w:hAnsi="Times New Roman"/>
                <w:sz w:val="28"/>
                <w:szCs w:val="28"/>
                <w:lang w:val="en-US" w:eastAsia="ru-RU"/>
              </w:rPr>
              <w:instrText>mailto</w:instrText>
            </w:r>
            <w:r w:rsidR="007F5976" w:rsidRPr="007F5976">
              <w:rPr>
                <w:rStyle w:val="a7"/>
                <w:rFonts w:ascii="Times New Roman" w:hAnsi="Times New Roman"/>
                <w:sz w:val="28"/>
                <w:szCs w:val="28"/>
                <w:lang w:eastAsia="ru-RU"/>
              </w:rPr>
              <w:instrText>:</w:instrText>
            </w:r>
            <w:r w:rsidR="007F5976">
              <w:rPr>
                <w:rStyle w:val="a7"/>
                <w:rFonts w:ascii="Times New Roman" w:hAnsi="Times New Roman"/>
                <w:sz w:val="28"/>
                <w:szCs w:val="28"/>
                <w:lang w:val="en-US" w:eastAsia="ru-RU"/>
              </w:rPr>
              <w:instrText>vpfv</w:instrText>
            </w:r>
            <w:r w:rsidR="007F5976" w:rsidRPr="007F5976">
              <w:rPr>
                <w:rStyle w:val="a7"/>
                <w:rFonts w:ascii="Times New Roman" w:hAnsi="Times New Roman"/>
                <w:sz w:val="28"/>
                <w:szCs w:val="28"/>
                <w:lang w:eastAsia="ru-RU"/>
              </w:rPr>
              <w:instrText>.10@</w:instrText>
            </w:r>
            <w:r w:rsidR="007F5976">
              <w:rPr>
                <w:rStyle w:val="a7"/>
                <w:rFonts w:ascii="Times New Roman" w:hAnsi="Times New Roman"/>
                <w:sz w:val="28"/>
                <w:szCs w:val="28"/>
                <w:lang w:val="en-US" w:eastAsia="ru-RU"/>
              </w:rPr>
              <w:instrText>gmail</w:instrText>
            </w:r>
            <w:r w:rsidR="007F5976" w:rsidRPr="007F5976">
              <w:rPr>
                <w:rStyle w:val="a7"/>
                <w:rFonts w:ascii="Times New Roman" w:hAnsi="Times New Roman"/>
                <w:sz w:val="28"/>
                <w:szCs w:val="28"/>
                <w:lang w:eastAsia="ru-RU"/>
              </w:rPr>
              <w:instrText>.</w:instrText>
            </w:r>
            <w:r w:rsidR="007F5976">
              <w:rPr>
                <w:rStyle w:val="a7"/>
                <w:rFonts w:ascii="Times New Roman" w:hAnsi="Times New Roman"/>
                <w:sz w:val="28"/>
                <w:szCs w:val="28"/>
                <w:lang w:val="en-US" w:eastAsia="ru-RU"/>
              </w:rPr>
              <w:instrText>com</w:instrText>
            </w:r>
            <w:r w:rsidR="007F5976" w:rsidRPr="007F5976">
              <w:rPr>
                <w:rStyle w:val="a7"/>
                <w:rFonts w:ascii="Times New Roman" w:hAnsi="Times New Roman"/>
                <w:sz w:val="28"/>
                <w:szCs w:val="28"/>
                <w:lang w:eastAsia="ru-RU"/>
              </w:rPr>
              <w:instrText xml:space="preserve">" </w:instrText>
            </w:r>
            <w:r w:rsidR="007F5976">
              <w:rPr>
                <w:rStyle w:val="a7"/>
                <w:rFonts w:ascii="Times New Roman" w:hAnsi="Times New Roman"/>
                <w:sz w:val="28"/>
                <w:szCs w:val="28"/>
                <w:lang w:val="en-US" w:eastAsia="ru-RU"/>
              </w:rPr>
              <w:fldChar w:fldCharType="separate"/>
            </w:r>
            <w:r w:rsidRPr="00E45136">
              <w:rPr>
                <w:rStyle w:val="a7"/>
                <w:rFonts w:ascii="Times New Roman" w:hAnsi="Times New Roman"/>
                <w:sz w:val="28"/>
                <w:szCs w:val="28"/>
                <w:lang w:val="en-US" w:eastAsia="ru-RU"/>
              </w:rPr>
              <w:t>vpfv</w:t>
            </w:r>
            <w:r w:rsidRPr="00E45136">
              <w:rPr>
                <w:rStyle w:val="a7"/>
                <w:rFonts w:ascii="Times New Roman" w:hAnsi="Times New Roman"/>
                <w:sz w:val="28"/>
                <w:szCs w:val="28"/>
                <w:lang w:eastAsia="ru-RU"/>
              </w:rPr>
              <w:t>.10@</w:t>
            </w:r>
            <w:r w:rsidRPr="00E45136">
              <w:rPr>
                <w:rStyle w:val="a7"/>
                <w:rFonts w:ascii="Times New Roman" w:hAnsi="Times New Roman"/>
                <w:sz w:val="28"/>
                <w:szCs w:val="28"/>
                <w:lang w:val="en-US" w:eastAsia="ru-RU"/>
              </w:rPr>
              <w:t>gmail</w:t>
            </w:r>
            <w:r w:rsidRPr="00E45136">
              <w:rPr>
                <w:rStyle w:val="a7"/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E45136">
              <w:rPr>
                <w:rStyle w:val="a7"/>
                <w:rFonts w:ascii="Times New Roman" w:hAnsi="Times New Roman"/>
                <w:sz w:val="28"/>
                <w:szCs w:val="28"/>
                <w:lang w:val="en-US" w:eastAsia="ru-RU"/>
              </w:rPr>
              <w:t>com</w:t>
            </w:r>
            <w:r w:rsidR="007F5976">
              <w:rPr>
                <w:rStyle w:val="a7"/>
                <w:rFonts w:ascii="Times New Roman" w:hAnsi="Times New Roman"/>
                <w:sz w:val="28"/>
                <w:szCs w:val="28"/>
                <w:lang w:val="en-US" w:eastAsia="ru-RU"/>
              </w:rPr>
              <w:fldChar w:fldCharType="end"/>
            </w:r>
          </w:p>
          <w:p w:rsidR="004B34A9" w:rsidRPr="00455D31" w:rsidRDefault="004B34A9" w:rsidP="003274B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34A9" w:rsidRPr="003274B1" w:rsidTr="001A4A69">
        <w:trPr>
          <w:cantSplit/>
          <w:trHeight w:val="774"/>
        </w:trPr>
        <w:tc>
          <w:tcPr>
            <w:tcW w:w="7655" w:type="dxa"/>
          </w:tcPr>
          <w:p w:rsidR="004B34A9" w:rsidRPr="003274B1" w:rsidRDefault="004B34A9" w:rsidP="004B34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55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</w:t>
            </w:r>
            <w:r w:rsidR="00455D31" w:rsidRP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план об’єкта приватизації</w:t>
            </w:r>
          </w:p>
        </w:tc>
        <w:tc>
          <w:tcPr>
            <w:tcW w:w="7087" w:type="dxa"/>
          </w:tcPr>
          <w:p w:rsidR="004B34A9" w:rsidRPr="003274B1" w:rsidRDefault="00015CA0" w:rsidP="003274B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78E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</w:t>
            </w:r>
            <w:r w:rsidR="00455D31" w:rsidRPr="006D78E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одається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сканкопія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технічного паспорту, виготовленого КП «Харківське міське бюро технічної інвентаризації» станом на 05.12.2018</w:t>
            </w:r>
          </w:p>
        </w:tc>
      </w:tr>
      <w:tr w:rsidR="00FF55BC" w:rsidRPr="003274B1" w:rsidTr="00BA719B">
        <w:trPr>
          <w:cantSplit/>
        </w:trPr>
        <w:tc>
          <w:tcPr>
            <w:tcW w:w="7655" w:type="dxa"/>
          </w:tcPr>
          <w:p w:rsidR="00FF55BC" w:rsidRDefault="00FF55BC" w:rsidP="00FF55B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  <w:p w:rsidR="001A4A69" w:rsidRPr="003274B1" w:rsidRDefault="001A4A69" w:rsidP="00FF55B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FF55BC" w:rsidRPr="003274B1" w:rsidRDefault="00455D31" w:rsidP="00FF55B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78E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  <w:tr w:rsidR="00FF55BC" w:rsidRPr="003274B1" w:rsidTr="00BA719B">
        <w:trPr>
          <w:cantSplit/>
        </w:trPr>
        <w:tc>
          <w:tcPr>
            <w:tcW w:w="7655" w:type="dxa"/>
          </w:tcPr>
          <w:p w:rsidR="00FF55BC" w:rsidRPr="003274B1" w:rsidRDefault="00FF55BC" w:rsidP="00FF55BC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7087" w:type="dxa"/>
          </w:tcPr>
          <w:p w:rsidR="00FF55BC" w:rsidRPr="003274B1" w:rsidRDefault="00FF55BC" w:rsidP="00FF55B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A48BF" w:rsidRPr="003274B1" w:rsidTr="00BA719B">
        <w:trPr>
          <w:cantSplit/>
        </w:trPr>
        <w:tc>
          <w:tcPr>
            <w:tcW w:w="7655" w:type="dxa"/>
            <w:vMerge w:val="restart"/>
          </w:tcPr>
          <w:p w:rsidR="009A48BF" w:rsidRDefault="009A48BF" w:rsidP="00455D31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A71A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FA71A9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6D78E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9A48BF" w:rsidRPr="003274B1" w:rsidRDefault="009A48BF" w:rsidP="00455D3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9A48BF" w:rsidRPr="00FA71A9" w:rsidRDefault="009A48BF" w:rsidP="00455D31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FA71A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укціон без умов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: 20.02.2019,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9A48BF" w:rsidRPr="003274B1" w:rsidTr="00BA719B">
        <w:trPr>
          <w:cantSplit/>
        </w:trPr>
        <w:tc>
          <w:tcPr>
            <w:tcW w:w="7655" w:type="dxa"/>
            <w:vMerge/>
          </w:tcPr>
          <w:p w:rsidR="009A48BF" w:rsidRPr="009A48BF" w:rsidRDefault="009A48BF" w:rsidP="00455D31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015CA0" w:rsidRDefault="009A48BF" w:rsidP="00015CA0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540E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еріод між аукціоном без умов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07526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7721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Pr="0007526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Pr="0007526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від дати опублікування інформаційного повідомлення електронною торговою системою про приватизацію об’єкт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07526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малої приватизації</w:t>
            </w:r>
            <w:r w:rsidR="00015CA0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</w:p>
          <w:p w:rsidR="00015CA0" w:rsidRDefault="00015CA0" w:rsidP="00015CA0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455D31" w:rsidRPr="00455D31" w:rsidTr="00BA719B">
        <w:trPr>
          <w:cantSplit/>
        </w:trPr>
        <w:tc>
          <w:tcPr>
            <w:tcW w:w="7655" w:type="dxa"/>
          </w:tcPr>
          <w:p w:rsidR="00455D31" w:rsidRPr="003274B1" w:rsidRDefault="00455D31" w:rsidP="00455D3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2.2. кінцевий строк подання заяви на участь в електронному аукціоні</w:t>
            </w:r>
          </w:p>
        </w:tc>
        <w:tc>
          <w:tcPr>
            <w:tcW w:w="7087" w:type="dxa"/>
          </w:tcPr>
          <w:p w:rsidR="00455D31" w:rsidRPr="009E47AB" w:rsidRDefault="00455D31" w:rsidP="00455D31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E47A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без умов, аукціоні із зниженням стартової ціни</w:t>
            </w:r>
            <w:r w:rsidRPr="009E47A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 </w:t>
            </w:r>
            <w:r w:rsidRPr="006D78ED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uk-UA" w:eastAsia="ru-RU"/>
              </w:rPr>
              <w:t>(п. 45 Постанови № 432).</w:t>
            </w:r>
          </w:p>
          <w:p w:rsidR="00455D31" w:rsidRPr="00075261" w:rsidRDefault="00455D31" w:rsidP="00455D31">
            <w:pPr>
              <w:spacing w:after="150"/>
              <w:jc w:val="both"/>
              <w:rPr>
                <w:color w:val="000000"/>
                <w:szCs w:val="28"/>
                <w:lang w:val="uk-UA"/>
              </w:rPr>
            </w:pPr>
            <w:r w:rsidRPr="009E47A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9E47A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 </w:t>
            </w:r>
            <w:r w:rsidRPr="006D78ED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uk-UA" w:eastAsia="ru-RU"/>
              </w:rPr>
              <w:t>(4-й абзац п.81 Постанови № 432).</w:t>
            </w:r>
          </w:p>
        </w:tc>
      </w:tr>
      <w:tr w:rsidR="00455D31" w:rsidRPr="003274B1" w:rsidTr="00BA719B">
        <w:trPr>
          <w:cantSplit/>
        </w:trPr>
        <w:tc>
          <w:tcPr>
            <w:tcW w:w="7655" w:type="dxa"/>
          </w:tcPr>
          <w:p w:rsidR="00455D31" w:rsidRPr="003274B1" w:rsidRDefault="00455D31" w:rsidP="00455D3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lastRenderedPageBreak/>
              <w:t>3. інформація про умови, на яких здійснюється приватизація об’єкта:</w:t>
            </w:r>
          </w:p>
        </w:tc>
        <w:tc>
          <w:tcPr>
            <w:tcW w:w="7087" w:type="dxa"/>
          </w:tcPr>
          <w:p w:rsidR="00455D31" w:rsidRPr="003274B1" w:rsidRDefault="00455D31" w:rsidP="00455D3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55D31" w:rsidRPr="003274B1" w:rsidTr="00BA719B">
        <w:trPr>
          <w:cantSplit/>
        </w:trPr>
        <w:tc>
          <w:tcPr>
            <w:tcW w:w="7655" w:type="dxa"/>
            <w:vMerge w:val="restart"/>
          </w:tcPr>
          <w:p w:rsidR="00455D31" w:rsidRPr="00455D31" w:rsidRDefault="00455D31" w:rsidP="00455D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A48B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55D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455D31" w:rsidRPr="00455D31" w:rsidRDefault="00455D31" w:rsidP="00455D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55D31" w:rsidRPr="00455D31" w:rsidRDefault="00455D31" w:rsidP="00455D31">
            <w:pPr>
              <w:pStyle w:val="a8"/>
              <w:ind w:left="720" w:firstLine="0"/>
            </w:pPr>
          </w:p>
        </w:tc>
        <w:tc>
          <w:tcPr>
            <w:tcW w:w="7087" w:type="dxa"/>
          </w:tcPr>
          <w:p w:rsidR="00455D31" w:rsidRPr="00455D31" w:rsidRDefault="00455D31" w:rsidP="00455D31">
            <w:pPr>
              <w:pStyle w:val="a8"/>
              <w:ind w:left="31" w:firstLine="0"/>
              <w:rPr>
                <w:color w:val="000000"/>
                <w:szCs w:val="28"/>
              </w:rPr>
            </w:pPr>
            <w:r w:rsidRPr="00455D31">
              <w:t>Аукціон без умов</w:t>
            </w:r>
            <w:r>
              <w:t xml:space="preserve"> </w:t>
            </w:r>
            <w:r w:rsidRPr="002B5A40">
              <w:rPr>
                <w:color w:val="000000"/>
                <w:szCs w:val="28"/>
              </w:rPr>
              <w:t>–</w:t>
            </w:r>
            <w:r>
              <w:rPr>
                <w:color w:val="000000"/>
                <w:szCs w:val="28"/>
              </w:rPr>
              <w:t xml:space="preserve"> </w:t>
            </w:r>
            <w:r w:rsidRPr="00455D31">
              <w:rPr>
                <w:color w:val="000000"/>
                <w:szCs w:val="28"/>
              </w:rPr>
              <w:t>281 730,00 грн. без ПДВ</w:t>
            </w:r>
          </w:p>
          <w:p w:rsidR="00455D31" w:rsidRPr="00455D31" w:rsidRDefault="00455D31" w:rsidP="00455D3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55D31" w:rsidRPr="003274B1" w:rsidTr="00BA719B">
        <w:trPr>
          <w:cantSplit/>
        </w:trPr>
        <w:tc>
          <w:tcPr>
            <w:tcW w:w="7655" w:type="dxa"/>
            <w:vMerge/>
          </w:tcPr>
          <w:p w:rsidR="00455D31" w:rsidRPr="004F2B51" w:rsidRDefault="00455D31" w:rsidP="00455D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7087" w:type="dxa"/>
          </w:tcPr>
          <w:p w:rsidR="00455D31" w:rsidRDefault="00455D31" w:rsidP="00455D31">
            <w:pPr>
              <w:pStyle w:val="a8"/>
              <w:ind w:firstLine="0"/>
              <w:rPr>
                <w:color w:val="000000"/>
                <w:szCs w:val="28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2B5A40">
              <w:rPr>
                <w:color w:val="000000"/>
                <w:szCs w:val="28"/>
              </w:rPr>
              <w:t>–</w:t>
            </w:r>
            <w:r>
              <w:rPr>
                <w:color w:val="000000"/>
                <w:szCs w:val="28"/>
              </w:rPr>
              <w:t xml:space="preserve"> 140 865,00 грн. без ПДВ.</w:t>
            </w:r>
          </w:p>
        </w:tc>
      </w:tr>
      <w:tr w:rsidR="00455D31" w:rsidRPr="003274B1" w:rsidTr="00BA719B">
        <w:trPr>
          <w:cantSplit/>
        </w:trPr>
        <w:tc>
          <w:tcPr>
            <w:tcW w:w="7655" w:type="dxa"/>
            <w:vMerge/>
          </w:tcPr>
          <w:p w:rsidR="00455D31" w:rsidRPr="004F2B51" w:rsidRDefault="00455D31" w:rsidP="00455D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7087" w:type="dxa"/>
          </w:tcPr>
          <w:p w:rsidR="00455D31" w:rsidRPr="00455D31" w:rsidRDefault="00455D31" w:rsidP="009A48BF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2B5A40">
              <w:rPr>
                <w:color w:val="000000"/>
                <w:szCs w:val="28"/>
              </w:rPr>
              <w:t>–</w:t>
            </w:r>
            <w:r>
              <w:rPr>
                <w:color w:val="000000"/>
                <w:szCs w:val="28"/>
              </w:rPr>
              <w:t xml:space="preserve"> </w:t>
            </w:r>
            <w:r w:rsidR="00DD5655">
              <w:rPr>
                <w:color w:val="000000"/>
                <w:szCs w:val="28"/>
              </w:rPr>
              <w:t>140 865,00 грн. без ПДВ.</w:t>
            </w:r>
          </w:p>
        </w:tc>
      </w:tr>
      <w:tr w:rsidR="00DD5655" w:rsidRPr="003274B1" w:rsidTr="00BA719B">
        <w:trPr>
          <w:cantSplit/>
        </w:trPr>
        <w:tc>
          <w:tcPr>
            <w:tcW w:w="7655" w:type="dxa"/>
          </w:tcPr>
          <w:p w:rsidR="00DD5655" w:rsidRPr="00FA71A9" w:rsidRDefault="00DD5655" w:rsidP="00DD5655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3.2. додаткова інформація про умови, на яких здійснюється приватизація об’єкта </w:t>
            </w:r>
          </w:p>
        </w:tc>
        <w:tc>
          <w:tcPr>
            <w:tcW w:w="7087" w:type="dxa"/>
          </w:tcPr>
          <w:p w:rsidR="00DD5655" w:rsidRDefault="00DD5655" w:rsidP="00DD5655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softHyphen/>
              <w:t>продажу об</w:t>
            </w:r>
            <w:r w:rsidRPr="00FE348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’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єкта приватизації з покупцем на ціну продажу об</w:t>
            </w:r>
            <w:r w:rsidRPr="00FE348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’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єкта нараховується ПДВ (податок на додану вартість) у розмірі 20 відсотків (Податковий кодекс України)</w:t>
            </w:r>
          </w:p>
        </w:tc>
      </w:tr>
      <w:tr w:rsidR="009A48BF" w:rsidRPr="003274B1" w:rsidTr="00C33902">
        <w:trPr>
          <w:cantSplit/>
          <w:trHeight w:val="940"/>
        </w:trPr>
        <w:tc>
          <w:tcPr>
            <w:tcW w:w="7655" w:type="dxa"/>
            <w:vMerge w:val="restart"/>
          </w:tcPr>
          <w:p w:rsidR="009A48BF" w:rsidRPr="00540EFE" w:rsidRDefault="009A48BF" w:rsidP="00DD5655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40E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540E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. розмір гарантійного внеску електронного аукціону для кожного із способів продажу </w:t>
            </w:r>
          </w:p>
          <w:p w:rsidR="009A48BF" w:rsidRPr="00DD5655" w:rsidRDefault="009A48BF" w:rsidP="00DD5655">
            <w:pPr>
              <w:shd w:val="clear" w:color="auto" w:fill="FFFFFF"/>
              <w:spacing w:after="150"/>
              <w:jc w:val="both"/>
              <w:rPr>
                <w:color w:val="000000"/>
                <w:szCs w:val="28"/>
                <w:highlight w:val="green"/>
                <w:lang w:val="uk-UA"/>
              </w:rPr>
            </w:pPr>
            <w:r w:rsidRPr="00FA71A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r w:rsidRPr="00FA71A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гарантійний внесок - сума коштів, що становить визначену у відсотках частину стартової ціни об’єкта приватизації, яка вноситься потенційним покупцем об’єкта приватизації для забезпечення виконання його зобов’язання щодо участі в аукціоні у вигляді грошових коштів або банківської гарантії) в розмірі 10 відсотків стартової ціни (пп.4,п.7,ст.14)</w:t>
            </w:r>
          </w:p>
        </w:tc>
        <w:tc>
          <w:tcPr>
            <w:tcW w:w="7087" w:type="dxa"/>
          </w:tcPr>
          <w:p w:rsidR="009A48BF" w:rsidRPr="009A48BF" w:rsidRDefault="009A48BF" w:rsidP="009A48BF">
            <w:pPr>
              <w:pStyle w:val="a8"/>
              <w:ind w:firstLine="31"/>
            </w:pPr>
            <w:r w:rsidRPr="00455D31">
              <w:t>Аукціон без умов</w:t>
            </w:r>
            <w:r>
              <w:t xml:space="preserve"> </w:t>
            </w:r>
            <w:r w:rsidRPr="009A48BF">
              <w:t xml:space="preserve">– 28 173,00 грн.  </w:t>
            </w:r>
          </w:p>
          <w:p w:rsidR="009A48BF" w:rsidRPr="003274B1" w:rsidRDefault="009A48BF" w:rsidP="00DD5655">
            <w:pPr>
              <w:pStyle w:val="a8"/>
              <w:ind w:firstLine="31"/>
              <w:rPr>
                <w:color w:val="000000"/>
                <w:szCs w:val="28"/>
              </w:rPr>
            </w:pPr>
          </w:p>
        </w:tc>
      </w:tr>
      <w:tr w:rsidR="00DD5655" w:rsidRPr="003274B1" w:rsidTr="00BA719B">
        <w:trPr>
          <w:cantSplit/>
        </w:trPr>
        <w:tc>
          <w:tcPr>
            <w:tcW w:w="7655" w:type="dxa"/>
            <w:vMerge/>
          </w:tcPr>
          <w:p w:rsidR="00DD5655" w:rsidRPr="00DD5655" w:rsidRDefault="00DD5655" w:rsidP="00DD5655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DD5655" w:rsidRDefault="00DD5655" w:rsidP="00DD5655">
            <w:pPr>
              <w:pStyle w:val="a8"/>
              <w:ind w:firstLine="31"/>
              <w:rPr>
                <w:color w:val="000000"/>
                <w:szCs w:val="28"/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 xml:space="preserve">– </w:t>
            </w:r>
            <w:r>
              <w:rPr>
                <w:color w:val="000000"/>
                <w:szCs w:val="28"/>
              </w:rPr>
              <w:t>14 </w:t>
            </w:r>
            <w:r w:rsidRPr="00E24E2B">
              <w:rPr>
                <w:color w:val="000000"/>
                <w:szCs w:val="28"/>
                <w:lang w:val="ru-RU"/>
              </w:rPr>
              <w:t>086</w:t>
            </w:r>
            <w:r>
              <w:rPr>
                <w:color w:val="000000"/>
                <w:szCs w:val="28"/>
                <w:lang w:val="ru-RU"/>
              </w:rPr>
              <w:t>,50 грн.</w:t>
            </w:r>
          </w:p>
          <w:p w:rsidR="00DD5655" w:rsidRPr="00DD5655" w:rsidRDefault="00DD5655" w:rsidP="00DD5655">
            <w:pPr>
              <w:pStyle w:val="a8"/>
              <w:ind w:firstLine="31"/>
              <w:rPr>
                <w:lang w:val="ru-RU"/>
              </w:rPr>
            </w:pPr>
          </w:p>
        </w:tc>
      </w:tr>
      <w:tr w:rsidR="00DD5655" w:rsidRPr="003274B1" w:rsidTr="00BA719B">
        <w:trPr>
          <w:cantSplit/>
        </w:trPr>
        <w:tc>
          <w:tcPr>
            <w:tcW w:w="7655" w:type="dxa"/>
            <w:vMerge/>
          </w:tcPr>
          <w:p w:rsidR="00DD5655" w:rsidRPr="00DD5655" w:rsidRDefault="00DD5655" w:rsidP="00DD5655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DD5655" w:rsidRDefault="00DD5655" w:rsidP="00DD5655">
            <w:pPr>
              <w:pStyle w:val="a8"/>
              <w:ind w:firstLine="0"/>
              <w:rPr>
                <w:color w:val="000000"/>
                <w:szCs w:val="28"/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DD5655">
              <w:t xml:space="preserve">– </w:t>
            </w:r>
            <w:r>
              <w:rPr>
                <w:color w:val="000000"/>
                <w:szCs w:val="28"/>
              </w:rPr>
              <w:t>14 </w:t>
            </w:r>
            <w:r w:rsidRPr="00E24E2B">
              <w:rPr>
                <w:color w:val="000000"/>
                <w:szCs w:val="28"/>
                <w:lang w:val="ru-RU"/>
              </w:rPr>
              <w:t>086</w:t>
            </w:r>
            <w:r>
              <w:rPr>
                <w:color w:val="000000"/>
                <w:szCs w:val="28"/>
                <w:lang w:val="ru-RU"/>
              </w:rPr>
              <w:t>,50 грн.</w:t>
            </w:r>
          </w:p>
          <w:p w:rsidR="00DD5655" w:rsidRPr="00DD5655" w:rsidRDefault="00DD5655" w:rsidP="00DD5655">
            <w:pPr>
              <w:pStyle w:val="a8"/>
              <w:ind w:firstLine="31"/>
              <w:rPr>
                <w:lang w:val="ru-RU"/>
              </w:rPr>
            </w:pPr>
          </w:p>
        </w:tc>
      </w:tr>
      <w:tr w:rsidR="00DD5655" w:rsidRPr="003274B1" w:rsidTr="001A4A69">
        <w:trPr>
          <w:cantSplit/>
          <w:trHeight w:val="3113"/>
        </w:trPr>
        <w:tc>
          <w:tcPr>
            <w:tcW w:w="7655" w:type="dxa"/>
          </w:tcPr>
          <w:p w:rsidR="00DD5655" w:rsidRPr="0078596B" w:rsidRDefault="00DD5655" w:rsidP="00DD5655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bookmarkStart w:id="0" w:name="n102"/>
            <w:bookmarkEnd w:id="0"/>
            <w:r w:rsidRPr="0078596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3.3. розмір реєстраційного внеску</w:t>
            </w:r>
          </w:p>
          <w:p w:rsidR="00DD5655" w:rsidRPr="003274B1" w:rsidRDefault="00DD5655" w:rsidP="00DD565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8596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реєстраційний внесок - сума коштів у розмірі 0,2 мінімальної заробітної плати станом на 1 січня поточного року, що вноситься за реєстрацію заяви на участь у приватизації потенційним покупцем на відповідний рахунок оператора електронного майданчика, який протягом п’яти робочих днів з дня проведення аукціону зараховує їх до державного або місцевого бюджету</w:t>
            </w:r>
          </w:p>
        </w:tc>
        <w:tc>
          <w:tcPr>
            <w:tcW w:w="7087" w:type="dxa"/>
          </w:tcPr>
          <w:p w:rsidR="00DD5655" w:rsidRPr="003274B1" w:rsidRDefault="00DD5655" w:rsidP="00DD565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834,6 грн.</w:t>
            </w:r>
          </w:p>
        </w:tc>
      </w:tr>
      <w:tr w:rsidR="00DD5655" w:rsidRPr="003274B1" w:rsidTr="00BA719B">
        <w:trPr>
          <w:cantSplit/>
        </w:trPr>
        <w:tc>
          <w:tcPr>
            <w:tcW w:w="7655" w:type="dxa"/>
          </w:tcPr>
          <w:p w:rsidR="00DD5655" w:rsidRPr="003274B1" w:rsidRDefault="00DD5655" w:rsidP="00DD565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7087" w:type="dxa"/>
          </w:tcPr>
          <w:p w:rsidR="00DD5655" w:rsidRPr="003274B1" w:rsidRDefault="00DD5655" w:rsidP="00DD565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350E7" w:rsidRPr="003274B1" w:rsidTr="00BA719B">
        <w:trPr>
          <w:cantSplit/>
        </w:trPr>
        <w:tc>
          <w:tcPr>
            <w:tcW w:w="7655" w:type="dxa"/>
          </w:tcPr>
          <w:p w:rsidR="004350E7" w:rsidRPr="003274B1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банку, її адреса та номери рахунків, відкритих для внесення гарантійного внеску, реєстраційного внеску та проведення розрахунків за придбані об’єкти</w:t>
            </w:r>
          </w:p>
        </w:tc>
        <w:tc>
          <w:tcPr>
            <w:tcW w:w="7087" w:type="dxa"/>
          </w:tcPr>
          <w:p w:rsidR="004350E7" w:rsidRDefault="004350E7" w:rsidP="004350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Одержувач: Управління комунального майна та приватизації Департаменту економіки та комунального майна Харківської міської ради. Рахунок № 37325007002208 </w:t>
            </w:r>
            <w:r w:rsidRPr="0065451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(для перерахування: реєстраційних внесків учасників аукціону,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4350E7" w:rsidRPr="00654515" w:rsidRDefault="004350E7" w:rsidP="004350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350E7" w:rsidRPr="00FA71A9" w:rsidRDefault="004350E7" w:rsidP="004350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Рахунок № 37189005002208 </w:t>
            </w:r>
            <w:r w:rsidRPr="006545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(для перерахування гарантійного внеску переможця аукціону, перерахування електронним майданчиком пені (якщо така дія настала)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проведення переможцем аукціону розрахунків за придбаний об</w:t>
            </w:r>
            <w:r w:rsidRPr="006E6A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’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єкт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 Банк одержувача: ГУДКСУ у Харківській області, МФО 851011. Код ЄДРПОУ 14095412.</w:t>
            </w:r>
          </w:p>
        </w:tc>
      </w:tr>
      <w:tr w:rsidR="004350E7" w:rsidRPr="007F5976" w:rsidTr="00BA719B">
        <w:trPr>
          <w:cantSplit/>
        </w:trPr>
        <w:tc>
          <w:tcPr>
            <w:tcW w:w="7655" w:type="dxa"/>
          </w:tcPr>
          <w:p w:rsidR="004350E7" w:rsidRPr="003274B1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сайта</w:t>
            </w:r>
            <w:proofErr w:type="spellEnd"/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7087" w:type="dxa"/>
          </w:tcPr>
          <w:p w:rsidR="004350E7" w:rsidRPr="005E4066" w:rsidRDefault="007F5976" w:rsidP="004350E7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hyperlink r:id="rId8" w:history="1">
              <w:r w:rsidR="004350E7" w:rsidRPr="005E4066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4350E7" w:rsidRPr="005E406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350E7" w:rsidRPr="003274B1" w:rsidTr="00BA719B">
        <w:trPr>
          <w:cantSplit/>
        </w:trPr>
        <w:tc>
          <w:tcPr>
            <w:tcW w:w="7655" w:type="dxa"/>
          </w:tcPr>
          <w:p w:rsidR="004350E7" w:rsidRPr="003274B1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7087" w:type="dxa"/>
          </w:tcPr>
          <w:p w:rsidR="004350E7" w:rsidRPr="001E1427" w:rsidRDefault="004350E7" w:rsidP="004350E7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. (057)725-25-29; часи роботи: Пн-Чт з 9-00 до 18-00, Пт з 9-00 до 16-45. Контактна особа: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5633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r w:rsidR="007F5976">
              <w:rPr>
                <w:rStyle w:val="a7"/>
                <w:rFonts w:ascii="Times New Roman" w:hAnsi="Times New Roman"/>
                <w:sz w:val="28"/>
                <w:szCs w:val="28"/>
                <w:lang w:val="en-US" w:eastAsia="ru-RU"/>
              </w:rPr>
              <w:fldChar w:fldCharType="begin"/>
            </w:r>
            <w:r w:rsidR="007F5976" w:rsidRPr="007F5976">
              <w:rPr>
                <w:rStyle w:val="a7"/>
                <w:rFonts w:ascii="Times New Roman" w:hAnsi="Times New Roman"/>
                <w:sz w:val="28"/>
                <w:szCs w:val="28"/>
                <w:lang w:eastAsia="ru-RU"/>
              </w:rPr>
              <w:instrText xml:space="preserve"> </w:instrText>
            </w:r>
            <w:r w:rsidR="007F5976">
              <w:rPr>
                <w:rStyle w:val="a7"/>
                <w:rFonts w:ascii="Times New Roman" w:hAnsi="Times New Roman"/>
                <w:sz w:val="28"/>
                <w:szCs w:val="28"/>
                <w:lang w:val="en-US" w:eastAsia="ru-RU"/>
              </w:rPr>
              <w:instrText>HYPERLINK</w:instrText>
            </w:r>
            <w:r w:rsidR="007F5976" w:rsidRPr="007F5976">
              <w:rPr>
                <w:rStyle w:val="a7"/>
                <w:rFonts w:ascii="Times New Roman" w:hAnsi="Times New Roman"/>
                <w:sz w:val="28"/>
                <w:szCs w:val="28"/>
                <w:lang w:eastAsia="ru-RU"/>
              </w:rPr>
              <w:instrText xml:space="preserve"> "</w:instrText>
            </w:r>
            <w:r w:rsidR="007F5976">
              <w:rPr>
                <w:rStyle w:val="a7"/>
                <w:rFonts w:ascii="Times New Roman" w:hAnsi="Times New Roman"/>
                <w:sz w:val="28"/>
                <w:szCs w:val="28"/>
                <w:lang w:val="en-US" w:eastAsia="ru-RU"/>
              </w:rPr>
              <w:instrText>mailto</w:instrText>
            </w:r>
            <w:r w:rsidR="007F5976" w:rsidRPr="007F5976">
              <w:rPr>
                <w:rStyle w:val="a7"/>
                <w:rFonts w:ascii="Times New Roman" w:hAnsi="Times New Roman"/>
                <w:sz w:val="28"/>
                <w:szCs w:val="28"/>
                <w:lang w:eastAsia="ru-RU"/>
              </w:rPr>
              <w:instrText>:</w:instrText>
            </w:r>
            <w:r w:rsidR="007F5976">
              <w:rPr>
                <w:rStyle w:val="a7"/>
                <w:rFonts w:ascii="Times New Roman" w:hAnsi="Times New Roman"/>
                <w:sz w:val="28"/>
                <w:szCs w:val="28"/>
                <w:lang w:val="en-US" w:eastAsia="ru-RU"/>
              </w:rPr>
              <w:instrText>vpfv</w:instrText>
            </w:r>
            <w:r w:rsidR="007F5976" w:rsidRPr="007F5976">
              <w:rPr>
                <w:rStyle w:val="a7"/>
                <w:rFonts w:ascii="Times New Roman" w:hAnsi="Times New Roman"/>
                <w:sz w:val="28"/>
                <w:szCs w:val="28"/>
                <w:lang w:eastAsia="ru-RU"/>
              </w:rPr>
              <w:instrText>.10@</w:instrText>
            </w:r>
            <w:r w:rsidR="007F5976">
              <w:rPr>
                <w:rStyle w:val="a7"/>
                <w:rFonts w:ascii="Times New Roman" w:hAnsi="Times New Roman"/>
                <w:sz w:val="28"/>
                <w:szCs w:val="28"/>
                <w:lang w:val="en-US" w:eastAsia="ru-RU"/>
              </w:rPr>
              <w:instrText>gmail</w:instrText>
            </w:r>
            <w:r w:rsidR="007F5976" w:rsidRPr="007F5976">
              <w:rPr>
                <w:rStyle w:val="a7"/>
                <w:rFonts w:ascii="Times New Roman" w:hAnsi="Times New Roman"/>
                <w:sz w:val="28"/>
                <w:szCs w:val="28"/>
                <w:lang w:eastAsia="ru-RU"/>
              </w:rPr>
              <w:instrText>.</w:instrText>
            </w:r>
            <w:r w:rsidR="007F5976">
              <w:rPr>
                <w:rStyle w:val="a7"/>
                <w:rFonts w:ascii="Times New Roman" w:hAnsi="Times New Roman"/>
                <w:sz w:val="28"/>
                <w:szCs w:val="28"/>
                <w:lang w:val="en-US" w:eastAsia="ru-RU"/>
              </w:rPr>
              <w:instrText>com</w:instrText>
            </w:r>
            <w:r w:rsidR="007F5976" w:rsidRPr="007F5976">
              <w:rPr>
                <w:rStyle w:val="a7"/>
                <w:rFonts w:ascii="Times New Roman" w:hAnsi="Times New Roman"/>
                <w:sz w:val="28"/>
                <w:szCs w:val="28"/>
                <w:lang w:eastAsia="ru-RU"/>
              </w:rPr>
              <w:instrText xml:space="preserve">" </w:instrText>
            </w:r>
            <w:r w:rsidR="007F5976">
              <w:rPr>
                <w:rStyle w:val="a7"/>
                <w:rFonts w:ascii="Times New Roman" w:hAnsi="Times New Roman"/>
                <w:sz w:val="28"/>
                <w:szCs w:val="28"/>
                <w:lang w:val="en-US" w:eastAsia="ru-RU"/>
              </w:rPr>
              <w:fldChar w:fldCharType="separate"/>
            </w:r>
            <w:r w:rsidRPr="00E45136">
              <w:rPr>
                <w:rStyle w:val="a7"/>
                <w:rFonts w:ascii="Times New Roman" w:hAnsi="Times New Roman"/>
                <w:sz w:val="28"/>
                <w:szCs w:val="28"/>
                <w:lang w:val="en-US" w:eastAsia="ru-RU"/>
              </w:rPr>
              <w:t>vpfv</w:t>
            </w:r>
            <w:r w:rsidRPr="00E45136">
              <w:rPr>
                <w:rStyle w:val="a7"/>
                <w:rFonts w:ascii="Times New Roman" w:hAnsi="Times New Roman"/>
                <w:sz w:val="28"/>
                <w:szCs w:val="28"/>
                <w:lang w:eastAsia="ru-RU"/>
              </w:rPr>
              <w:t>.10@</w:t>
            </w:r>
            <w:r w:rsidRPr="00E45136">
              <w:rPr>
                <w:rStyle w:val="a7"/>
                <w:rFonts w:ascii="Times New Roman" w:hAnsi="Times New Roman"/>
                <w:sz w:val="28"/>
                <w:szCs w:val="28"/>
                <w:lang w:val="en-US" w:eastAsia="ru-RU"/>
              </w:rPr>
              <w:t>gmail</w:t>
            </w:r>
            <w:r w:rsidRPr="00E45136">
              <w:rPr>
                <w:rStyle w:val="a7"/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E45136">
              <w:rPr>
                <w:rStyle w:val="a7"/>
                <w:rFonts w:ascii="Times New Roman" w:hAnsi="Times New Roman"/>
                <w:sz w:val="28"/>
                <w:szCs w:val="28"/>
                <w:lang w:val="en-US" w:eastAsia="ru-RU"/>
              </w:rPr>
              <w:t>com</w:t>
            </w:r>
            <w:r w:rsidR="007F5976">
              <w:rPr>
                <w:rStyle w:val="a7"/>
                <w:rFonts w:ascii="Times New Roman" w:hAnsi="Times New Roman"/>
                <w:sz w:val="28"/>
                <w:szCs w:val="28"/>
                <w:lang w:val="en-US" w:eastAsia="ru-RU"/>
              </w:rPr>
              <w:fldChar w:fldCharType="end"/>
            </w:r>
          </w:p>
          <w:p w:rsidR="004350E7" w:rsidRPr="00DD5655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50E7" w:rsidRPr="003274B1" w:rsidTr="00BA719B">
        <w:trPr>
          <w:cantSplit/>
        </w:trPr>
        <w:tc>
          <w:tcPr>
            <w:tcW w:w="7655" w:type="dxa"/>
          </w:tcPr>
          <w:p w:rsidR="004350E7" w:rsidRPr="00776EA9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час і місце проведення огляду об</w:t>
            </w:r>
            <w:r w:rsidRPr="00776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7087" w:type="dxa"/>
          </w:tcPr>
          <w:p w:rsidR="004350E7" w:rsidRPr="003274B1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Згідно з графіком роботи Управління комунального майна та приватизації</w:t>
            </w:r>
          </w:p>
        </w:tc>
      </w:tr>
      <w:tr w:rsidR="004350E7" w:rsidRPr="003274B1" w:rsidTr="00BA719B">
        <w:trPr>
          <w:cantSplit/>
        </w:trPr>
        <w:tc>
          <w:tcPr>
            <w:tcW w:w="7655" w:type="dxa"/>
          </w:tcPr>
          <w:p w:rsidR="004350E7" w:rsidRPr="003274B1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7087" w:type="dxa"/>
          </w:tcPr>
          <w:p w:rsidR="004350E7" w:rsidRPr="003274B1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350E7" w:rsidRPr="007F5976" w:rsidTr="00BA719B">
        <w:trPr>
          <w:cantSplit/>
        </w:trPr>
        <w:tc>
          <w:tcPr>
            <w:tcW w:w="7655" w:type="dxa"/>
          </w:tcPr>
          <w:p w:rsidR="004350E7" w:rsidRPr="003274B1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7087" w:type="dxa"/>
          </w:tcPr>
          <w:p w:rsidR="004350E7" w:rsidRPr="00540EFE" w:rsidRDefault="004350E7" w:rsidP="004350E7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 14.01.2019 №7 «</w:t>
            </w:r>
            <w:bookmarkStart w:id="1" w:name="_Hlk511746647"/>
            <w:r w:rsidRPr="00B9214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 затвердження протоколу №1 від 10.01.2019 засідання аукціонної комісії </w:t>
            </w:r>
            <w:bookmarkEnd w:id="1"/>
            <w:r w:rsidRPr="00B9214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для продажу об’єктів комунальної власності територіальної громади м. Харкова, що підлягають приватизації шляхом продажу на аукціоні без умов на підставі рішення 24 сесії Харківської міської ради 7 скликання «Про приватизацію об’єктів комунальної власності територіальної громади м. Харкова» від 19.12.2018 №1381/18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</w:tr>
      <w:tr w:rsidR="004350E7" w:rsidRPr="003274B1" w:rsidTr="00BA719B">
        <w:trPr>
          <w:cantSplit/>
        </w:trPr>
        <w:tc>
          <w:tcPr>
            <w:tcW w:w="7655" w:type="dxa"/>
          </w:tcPr>
          <w:p w:rsidR="004350E7" w:rsidRPr="003274B1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bookmarkStart w:id="2" w:name="assetID"/>
        <w:tc>
          <w:tcPr>
            <w:tcW w:w="7087" w:type="dxa"/>
          </w:tcPr>
          <w:p w:rsidR="004350E7" w:rsidRPr="003274B1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fldChar w:fldCharType="begin"/>
            </w:r>
            <w:r>
              <w:instrText xml:space="preserve"> HYPERLINK "https://sale.uub.com.ua/asset/UA-AR-P-2018-12-22-000004-3" </w:instrText>
            </w:r>
            <w:r>
              <w:fldChar w:fldCharType="separate"/>
            </w:r>
            <w:r>
              <w:rPr>
                <w:rStyle w:val="a7"/>
                <w:rFonts w:ascii="Arial" w:hAnsi="Arial" w:cs="Arial"/>
              </w:rPr>
              <w:t>UA-AR-P-2018-12-22-000004-3</w:t>
            </w:r>
            <w:r>
              <w:fldChar w:fldCharType="end"/>
            </w:r>
            <w:bookmarkEnd w:id="2"/>
          </w:p>
        </w:tc>
      </w:tr>
      <w:tr w:rsidR="004350E7" w:rsidRPr="003274B1" w:rsidTr="00BA719B">
        <w:trPr>
          <w:cantSplit/>
        </w:trPr>
        <w:tc>
          <w:tcPr>
            <w:tcW w:w="7655" w:type="dxa"/>
            <w:vMerge w:val="restart"/>
          </w:tcPr>
          <w:p w:rsidR="004350E7" w:rsidRDefault="004350E7" w:rsidP="004350E7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40E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540E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 </w:t>
            </w:r>
            <w:r w:rsidRPr="009E47A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крок аукціону для кожного із способів продажу</w:t>
            </w:r>
            <w:r w:rsidRPr="00E436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Мінімальний крок аукціону становить 1 відсоток стартової ціни лота (</w:t>
            </w:r>
            <w:proofErr w:type="spellStart"/>
            <w:r w:rsidRPr="00E436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абз</w:t>
            </w:r>
            <w:proofErr w:type="spellEnd"/>
            <w:r w:rsidRPr="00E436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 2, п. 89 Постанови 432)</w:t>
            </w:r>
          </w:p>
          <w:p w:rsidR="004350E7" w:rsidRPr="003274B1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4350E7" w:rsidRPr="00751408" w:rsidRDefault="004350E7" w:rsidP="004350E7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5140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Аукціон без умов – 2 817,30 грн.</w:t>
            </w:r>
          </w:p>
        </w:tc>
      </w:tr>
      <w:tr w:rsidR="004350E7" w:rsidRPr="003274B1" w:rsidTr="00BA719B">
        <w:trPr>
          <w:cantSplit/>
        </w:trPr>
        <w:tc>
          <w:tcPr>
            <w:tcW w:w="7655" w:type="dxa"/>
            <w:vMerge/>
          </w:tcPr>
          <w:p w:rsidR="004350E7" w:rsidRPr="00540EFE" w:rsidRDefault="004350E7" w:rsidP="004350E7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4350E7" w:rsidRDefault="004350E7" w:rsidP="004350E7">
            <w:pPr>
              <w:pStyle w:val="a8"/>
              <w:ind w:firstLine="0"/>
              <w:rPr>
                <w:color w:val="000000"/>
                <w:szCs w:val="28"/>
              </w:rPr>
            </w:pPr>
            <w:r w:rsidRPr="00751408">
              <w:rPr>
                <w:color w:val="000000"/>
                <w:szCs w:val="28"/>
              </w:rPr>
              <w:t>Аукціон із зниженням стартової ціни –</w:t>
            </w:r>
            <w:r>
              <w:rPr>
                <w:color w:val="000000"/>
                <w:szCs w:val="28"/>
              </w:rPr>
              <w:t>1 408,65 грн.</w:t>
            </w:r>
          </w:p>
          <w:p w:rsidR="004350E7" w:rsidRPr="00751408" w:rsidRDefault="004350E7" w:rsidP="004350E7">
            <w:pPr>
              <w:pStyle w:val="a8"/>
              <w:ind w:firstLine="0"/>
              <w:rPr>
                <w:color w:val="000000"/>
                <w:szCs w:val="28"/>
              </w:rPr>
            </w:pPr>
          </w:p>
        </w:tc>
      </w:tr>
      <w:tr w:rsidR="004350E7" w:rsidRPr="003274B1" w:rsidTr="00BA719B">
        <w:trPr>
          <w:cantSplit/>
        </w:trPr>
        <w:tc>
          <w:tcPr>
            <w:tcW w:w="7655" w:type="dxa"/>
            <w:vMerge/>
          </w:tcPr>
          <w:p w:rsidR="004350E7" w:rsidRPr="00540EFE" w:rsidRDefault="004350E7" w:rsidP="004350E7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4350E7" w:rsidRDefault="004350E7" w:rsidP="004350E7">
            <w:pPr>
              <w:pStyle w:val="a8"/>
              <w:ind w:firstLine="0"/>
              <w:rPr>
                <w:color w:val="000000"/>
                <w:szCs w:val="28"/>
              </w:rPr>
            </w:pPr>
            <w:r w:rsidRPr="00751408">
              <w:rPr>
                <w:color w:val="000000"/>
                <w:szCs w:val="28"/>
              </w:rPr>
              <w:t xml:space="preserve">Аукціон за методом покрокового зниження стартової ціни та подальшого подання цінових пропозицій – </w:t>
            </w:r>
            <w:r>
              <w:rPr>
                <w:color w:val="000000"/>
                <w:szCs w:val="28"/>
              </w:rPr>
              <w:t>1408,65 грн.</w:t>
            </w:r>
          </w:p>
          <w:p w:rsidR="004350E7" w:rsidRPr="00751408" w:rsidRDefault="004350E7" w:rsidP="004350E7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5140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350E7" w:rsidRPr="003274B1" w:rsidTr="00BA719B">
        <w:trPr>
          <w:cantSplit/>
        </w:trPr>
        <w:tc>
          <w:tcPr>
            <w:tcW w:w="7655" w:type="dxa"/>
          </w:tcPr>
          <w:p w:rsidR="004350E7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</w:t>
            </w:r>
            <w:r w:rsidRPr="0079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4350E7" w:rsidRPr="003274B1" w:rsidRDefault="004350E7" w:rsidP="004350E7">
            <w:pPr>
              <w:spacing w:after="150"/>
              <w:ind w:firstLine="60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9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Загальна кількість кроків, на які знижується стартова ціна лота, становить 99 кроків, якщо інше не визначено органом приватизації територіальної громади в інформаційному повідомленні.</w:t>
            </w:r>
            <w:bookmarkStart w:id="3" w:name="n225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9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Органами приватизації територіальних громад може бути встановлена кількість кроків, на які знижується стартова ціна об’єкта приватизації, до 99 включно. (п. 87 Постанови 432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7087" w:type="dxa"/>
          </w:tcPr>
          <w:p w:rsidR="004350E7" w:rsidRPr="00BA719B" w:rsidRDefault="004350E7" w:rsidP="004350E7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</w:tr>
      <w:tr w:rsidR="004350E7" w:rsidRPr="007F5976" w:rsidTr="00BA719B">
        <w:trPr>
          <w:cantSplit/>
        </w:trPr>
        <w:tc>
          <w:tcPr>
            <w:tcW w:w="7655" w:type="dxa"/>
          </w:tcPr>
          <w:p w:rsidR="004350E7" w:rsidRPr="003274B1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7087" w:type="dxa"/>
          </w:tcPr>
          <w:p w:rsidR="004350E7" w:rsidRPr="003274B1" w:rsidRDefault="007F5976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9" w:history="1">
              <w:r w:rsidR="004350E7" w:rsidRPr="008F5EB2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</w:tbl>
    <w:p w:rsidR="00C57C64" w:rsidRPr="002203DA" w:rsidRDefault="00C57C64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" w:name="n459"/>
      <w:bookmarkStart w:id="5" w:name="n460"/>
      <w:bookmarkStart w:id="6" w:name="n461"/>
      <w:bookmarkStart w:id="7" w:name="n462"/>
      <w:bookmarkStart w:id="8" w:name="n463"/>
      <w:bookmarkStart w:id="9" w:name="n464"/>
      <w:bookmarkStart w:id="10" w:name="n465"/>
      <w:bookmarkStart w:id="11" w:name="n466"/>
      <w:bookmarkStart w:id="12" w:name="n467"/>
      <w:bookmarkStart w:id="13" w:name="n468"/>
      <w:bookmarkStart w:id="14" w:name="n469"/>
      <w:bookmarkStart w:id="15" w:name="n470"/>
      <w:bookmarkStart w:id="16" w:name="n471"/>
      <w:bookmarkStart w:id="17" w:name="n472"/>
      <w:bookmarkStart w:id="18" w:name="n95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C57C64" w:rsidRPr="002203DA" w:rsidSect="00017A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42C" w:rsidRDefault="00C3342C" w:rsidP="00C3342C">
      <w:pPr>
        <w:spacing w:after="0" w:line="240" w:lineRule="auto"/>
      </w:pPr>
      <w:r>
        <w:separator/>
      </w:r>
    </w:p>
  </w:endnote>
  <w:endnote w:type="continuationSeparator" w:id="0">
    <w:p w:rsidR="00C3342C" w:rsidRDefault="00C3342C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AD5" w:rsidRDefault="00017AD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AD5" w:rsidRDefault="00017AD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AD5" w:rsidRDefault="00017AD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42C" w:rsidRDefault="00C3342C" w:rsidP="00C3342C">
      <w:pPr>
        <w:spacing w:after="0" w:line="240" w:lineRule="auto"/>
      </w:pPr>
      <w:r>
        <w:separator/>
      </w:r>
    </w:p>
  </w:footnote>
  <w:footnote w:type="continuationSeparator" w:id="0">
    <w:p w:rsidR="00C3342C" w:rsidRDefault="00C3342C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AD5" w:rsidRDefault="00017AD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57"/>
      <w:gridCol w:w="4858"/>
      <w:gridCol w:w="4855"/>
    </w:tblGrid>
    <w:tr w:rsidR="00017AD5">
      <w:trPr>
        <w:trHeight w:val="720"/>
      </w:trPr>
      <w:tc>
        <w:tcPr>
          <w:tcW w:w="1667" w:type="pct"/>
        </w:tcPr>
        <w:p w:rsidR="00017AD5" w:rsidRDefault="00017AD5">
          <w:pPr>
            <w:pStyle w:val="aa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:rsidR="00017AD5" w:rsidRDefault="00017AD5">
          <w:pPr>
            <w:pStyle w:val="aa"/>
            <w:tabs>
              <w:tab w:val="clear" w:pos="4677"/>
              <w:tab w:val="clear" w:pos="9355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:rsidR="00017AD5" w:rsidRDefault="00017AD5">
          <w:pPr>
            <w:pStyle w:val="aa"/>
            <w:tabs>
              <w:tab w:val="clear" w:pos="4677"/>
              <w:tab w:val="clear" w:pos="9355"/>
            </w:tabs>
            <w:jc w:val="right"/>
            <w:rPr>
              <w:color w:val="4472C4" w:themeColor="accent1"/>
            </w:rPr>
          </w:pPr>
          <w:r>
            <w:rPr>
              <w:color w:val="4472C4" w:themeColor="accent1"/>
              <w:sz w:val="24"/>
              <w:szCs w:val="24"/>
            </w:rPr>
            <w:fldChar w:fldCharType="begin"/>
          </w:r>
          <w:r>
            <w:rPr>
              <w:color w:val="4472C4" w:themeColor="accent1"/>
              <w:sz w:val="24"/>
              <w:szCs w:val="24"/>
            </w:rPr>
            <w:instrText>PAGE   \* MERGEFORMAT</w:instrText>
          </w:r>
          <w:r>
            <w:rPr>
              <w:color w:val="4472C4" w:themeColor="accent1"/>
              <w:sz w:val="24"/>
              <w:szCs w:val="24"/>
            </w:rPr>
            <w:fldChar w:fldCharType="separate"/>
          </w:r>
          <w:r>
            <w:rPr>
              <w:color w:val="4472C4" w:themeColor="accent1"/>
              <w:sz w:val="24"/>
              <w:szCs w:val="24"/>
            </w:rPr>
            <w:t>0</w:t>
          </w:r>
          <w:r>
            <w:rPr>
              <w:color w:val="4472C4" w:themeColor="accent1"/>
              <w:sz w:val="24"/>
              <w:szCs w:val="24"/>
            </w:rPr>
            <w:fldChar w:fldCharType="end"/>
          </w:r>
        </w:p>
      </w:tc>
    </w:tr>
  </w:tbl>
  <w:p w:rsidR="00C3342C" w:rsidRDefault="00C3342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57"/>
      <w:gridCol w:w="4858"/>
      <w:gridCol w:w="4855"/>
    </w:tblGrid>
    <w:tr w:rsidR="00DF3D23">
      <w:trPr>
        <w:trHeight w:val="720"/>
      </w:trPr>
      <w:tc>
        <w:tcPr>
          <w:tcW w:w="1667" w:type="pct"/>
        </w:tcPr>
        <w:p w:rsidR="00DF3D23" w:rsidRPr="00DF3D23" w:rsidRDefault="00DF3D23">
          <w:pPr>
            <w:pStyle w:val="aa"/>
            <w:tabs>
              <w:tab w:val="clear" w:pos="4677"/>
              <w:tab w:val="clear" w:pos="9355"/>
            </w:tabs>
            <w:rPr>
              <w:color w:val="4472C4" w:themeColor="accent1"/>
              <w:lang w:val="uk-UA"/>
            </w:rPr>
          </w:pPr>
          <w:bookmarkStart w:id="19" w:name="_GoBack"/>
          <w:bookmarkEnd w:id="19"/>
        </w:p>
      </w:tc>
      <w:tc>
        <w:tcPr>
          <w:tcW w:w="1667" w:type="pct"/>
        </w:tcPr>
        <w:p w:rsidR="00DF3D23" w:rsidRDefault="00DF3D23">
          <w:pPr>
            <w:pStyle w:val="aa"/>
            <w:tabs>
              <w:tab w:val="clear" w:pos="4677"/>
              <w:tab w:val="clear" w:pos="9355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:rsidR="00DF3D23" w:rsidRPr="00017AD5" w:rsidRDefault="00017AD5">
          <w:pPr>
            <w:pStyle w:val="aa"/>
            <w:tabs>
              <w:tab w:val="clear" w:pos="4677"/>
              <w:tab w:val="clear" w:pos="9355"/>
            </w:tabs>
            <w:jc w:val="right"/>
            <w:rPr>
              <w:color w:val="4472C4" w:themeColor="accent1"/>
              <w:lang w:val="uk-UA"/>
            </w:rPr>
          </w:pPr>
          <w:r>
            <w:rPr>
              <w:color w:val="4472C4" w:themeColor="accent1"/>
              <w:sz w:val="24"/>
              <w:szCs w:val="24"/>
              <w:lang w:val="uk-UA"/>
            </w:rPr>
            <w:t>Додаток 2</w:t>
          </w:r>
        </w:p>
      </w:tc>
    </w:tr>
  </w:tbl>
  <w:p w:rsidR="00DF3D23" w:rsidRDefault="00DF3D2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68"/>
    <w:rsid w:val="00015CA0"/>
    <w:rsid w:val="00017AD5"/>
    <w:rsid w:val="0007409D"/>
    <w:rsid w:val="000C3757"/>
    <w:rsid w:val="000D744A"/>
    <w:rsid w:val="000F20AE"/>
    <w:rsid w:val="00173B3A"/>
    <w:rsid w:val="001A4A69"/>
    <w:rsid w:val="002203DA"/>
    <w:rsid w:val="002362C9"/>
    <w:rsid w:val="00274CFC"/>
    <w:rsid w:val="002B5A40"/>
    <w:rsid w:val="002C64D7"/>
    <w:rsid w:val="002E6EB9"/>
    <w:rsid w:val="003274B1"/>
    <w:rsid w:val="0033626D"/>
    <w:rsid w:val="003723E2"/>
    <w:rsid w:val="003F7EDA"/>
    <w:rsid w:val="00430E3A"/>
    <w:rsid w:val="004350E7"/>
    <w:rsid w:val="00455D31"/>
    <w:rsid w:val="004B34A9"/>
    <w:rsid w:val="004B4984"/>
    <w:rsid w:val="004D6DF4"/>
    <w:rsid w:val="004F2B51"/>
    <w:rsid w:val="00561E21"/>
    <w:rsid w:val="00602670"/>
    <w:rsid w:val="00674896"/>
    <w:rsid w:val="00743EE7"/>
    <w:rsid w:val="00751408"/>
    <w:rsid w:val="00776EA9"/>
    <w:rsid w:val="00792728"/>
    <w:rsid w:val="007F5976"/>
    <w:rsid w:val="008042F1"/>
    <w:rsid w:val="008176E2"/>
    <w:rsid w:val="008400A0"/>
    <w:rsid w:val="00840765"/>
    <w:rsid w:val="00896087"/>
    <w:rsid w:val="008B5A09"/>
    <w:rsid w:val="009A48BF"/>
    <w:rsid w:val="009A7870"/>
    <w:rsid w:val="00A00A68"/>
    <w:rsid w:val="00A102DA"/>
    <w:rsid w:val="00A51BBA"/>
    <w:rsid w:val="00A524AB"/>
    <w:rsid w:val="00B41FB0"/>
    <w:rsid w:val="00BA719B"/>
    <w:rsid w:val="00C10000"/>
    <w:rsid w:val="00C13393"/>
    <w:rsid w:val="00C3342C"/>
    <w:rsid w:val="00C57C64"/>
    <w:rsid w:val="00D03110"/>
    <w:rsid w:val="00D300DB"/>
    <w:rsid w:val="00D6428E"/>
    <w:rsid w:val="00DD5655"/>
    <w:rsid w:val="00DF3D23"/>
    <w:rsid w:val="00EF1EFF"/>
    <w:rsid w:val="00F574D2"/>
    <w:rsid w:val="00F6004A"/>
    <w:rsid w:val="00F62B0E"/>
    <w:rsid w:val="00F71C12"/>
    <w:rsid w:val="00FD7C3F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8473A1B-BD01-42F8-994A-532940C7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0A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rsid w:val="00561E21"/>
    <w:rPr>
      <w:color w:val="0000FF"/>
      <w:u w:val="single"/>
    </w:rPr>
  </w:style>
  <w:style w:type="paragraph" w:styleId="a8">
    <w:name w:val="Body Text Indent"/>
    <w:basedOn w:val="a"/>
    <w:link w:val="a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2B5A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342C"/>
  </w:style>
  <w:style w:type="paragraph" w:styleId="ac">
    <w:name w:val="footer"/>
    <w:basedOn w:val="a"/>
    <w:link w:val="ad"/>
    <w:uiPriority w:val="99"/>
    <w:unhideWhenUsed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342C"/>
  </w:style>
  <w:style w:type="character" w:customStyle="1" w:styleId="ae">
    <w:name w:val="Основной текст_"/>
    <w:link w:val="3"/>
    <w:locked/>
    <w:rsid w:val="004350E7"/>
    <w:rPr>
      <w:spacing w:val="4"/>
      <w:sz w:val="25"/>
      <w:shd w:val="clear" w:color="auto" w:fill="FFFFFF"/>
    </w:rPr>
  </w:style>
  <w:style w:type="paragraph" w:customStyle="1" w:styleId="3">
    <w:name w:val="Основной текст3"/>
    <w:basedOn w:val="a"/>
    <w:link w:val="ae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B92EB-72C2-47BF-99AD-C8364AB8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9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36</cp:revision>
  <cp:lastPrinted>2019-01-16T13:41:00Z</cp:lastPrinted>
  <dcterms:created xsi:type="dcterms:W3CDTF">2018-12-27T10:49:00Z</dcterms:created>
  <dcterms:modified xsi:type="dcterms:W3CDTF">2019-01-16T13:44:00Z</dcterms:modified>
</cp:coreProperties>
</file>