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537"/>
        <w:gridCol w:w="6520"/>
      </w:tblGrid>
      <w:tr w:rsidR="00D6336A" w:rsidRPr="00D6336A" w:rsidTr="00D6336A">
        <w:trPr>
          <w:trHeight w:val="255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D6336A" w:rsidRPr="00D6336A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Ключ (номер) об'єкта  державної власності, щодо якого прийнято рішення про передачу в оренду 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409</w:t>
            </w:r>
          </w:p>
        </w:tc>
      </w:tr>
      <w:tr w:rsidR="00D6336A" w:rsidRPr="00D6336A" w:rsidTr="00D6336A">
        <w:trPr>
          <w:trHeight w:val="76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Оренда - частина будівлі  лабораторний корпус 121  загальною площею 1000,00 </w:t>
            </w:r>
            <w:proofErr w:type="spellStart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. м.  яка розташована за </w:t>
            </w:r>
            <w:proofErr w:type="spellStart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місто Дніпро,   вул. Криворізька, 1, що перебуває на балансі ДП «ВО «ПМЗ ІМ </w:t>
            </w:r>
            <w:proofErr w:type="spellStart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О.М.Макарова</w:t>
            </w:r>
            <w:proofErr w:type="spellEnd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»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м. Дніпро, </w:t>
            </w:r>
            <w:proofErr w:type="spellStart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вул.Центральна</w:t>
            </w:r>
            <w:proofErr w:type="spellEnd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 6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Державне підприємство «Виробниче об’єднання Південний машинобудівний  завод імені  О.М. Макарова» 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14308368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Адреса балансоутримувача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місто Дніпро, вул. Криворізька, 1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Лабораторний корпус 121 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Залишкова балансова вартість, грн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4579745,66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Первісна балансова вартість, грн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19782890,75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D6336A" w:rsidRPr="00E71BF6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https://drive.google.com/open?id=1x-7Mu0KDfOi8jfY9HJLrnyG3BAuRmU3E, https://drive.google.com/open?id=19hAapOHHe-SEQ09T-G2tYzVSufQWH7Z4, https://drive.google.com/open?id=1EJx978apenqLOoqNAy7uj8092woppq_P, https://drive.google.com/open?id=1vQLpktDrly9zG_Fn6LVZG-kWZ5Hxo_XH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Дніпропетровська обл.,  місто Дніпро , вулиця Криворізька, 1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Загальна площа об’єкта, </w:t>
            </w:r>
            <w:proofErr w:type="spellStart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 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1000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Корисна площа об’єкта, </w:t>
            </w:r>
            <w:proofErr w:type="spellStart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 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D6336A" w:rsidRPr="00E71BF6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  <w:t>https://drive.google.com/open?id=1eWkkdikUFK0vQbASp07kB2mbxrtWjFjL</w:t>
            </w:r>
          </w:p>
        </w:tc>
      </w:tr>
      <w:tr w:rsidR="00D6336A" w:rsidRPr="00D6336A" w:rsidTr="00D6336A">
        <w:trPr>
          <w:trHeight w:val="255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потребує поточного ремонту</w:t>
            </w:r>
          </w:p>
        </w:tc>
      </w:tr>
      <w:tr w:rsidR="00D6336A" w:rsidRPr="00D6336A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Водозабезпечення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Кондиціонування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lastRenderedPageBreak/>
              <w:t>Умови та додаткові умови оренди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 років</w:t>
            </w:r>
          </w:p>
        </w:tc>
      </w:tr>
      <w:tr w:rsidR="00D6336A" w:rsidRPr="00D6336A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із зниженням стартової ціни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22 898,73</w:t>
            </w:r>
          </w:p>
        </w:tc>
      </w:tr>
      <w:tr w:rsidR="00D6336A" w:rsidRPr="00D6336A" w:rsidTr="00D6336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22 898,73</w:t>
            </w:r>
          </w:p>
        </w:tc>
      </w:tr>
      <w:tr w:rsidR="00D6336A" w:rsidRPr="00D6336A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так, є обмеження</w:t>
            </w:r>
          </w:p>
        </w:tc>
      </w:tr>
      <w:tr w:rsidR="00D6336A" w:rsidRPr="00D6336A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D6336A" w:rsidRPr="00D6336A" w:rsidTr="00D6336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самими закладами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D6336A" w:rsidRPr="00D6336A" w:rsidTr="00D6336A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5 - Тренажерні зали, заклади фізичної культури і спорту, діяльність з організації та проведення занять різними видами спорту,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хостели</w:t>
            </w:r>
            <w:proofErr w:type="spellEnd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, турбази, мотелі, кемпінги, літні будиночки. Комп’ютерні клуби та Інтернет-кафе, 12 - Проведення виставок, 13 -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 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додаткової умови оренди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D6336A" w:rsidRPr="00D6336A" w:rsidTr="00D6336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D6336A" w:rsidRPr="00D6336A" w:rsidTr="00D6336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0973810370 Дьяченко Ольга don.77@i.ua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D6336A" w:rsidRPr="00D6336A" w:rsidTr="00D6336A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E71B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Дата аукціону </w:t>
            </w:r>
            <w:r w:rsidR="00E71BF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</w:t>
            </w:r>
            <w:r w:rsidR="00E71BF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01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.202</w:t>
            </w:r>
            <w:r w:rsidR="00E71BF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E71B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</w:t>
            </w:r>
            <w:r w:rsidR="00E71BF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</w:t>
            </w:r>
            <w:bookmarkStart w:id="0" w:name="_GoBack"/>
            <w:bookmarkEnd w:id="0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ний аукціон</w:t>
            </w:r>
            <w:r w:rsidR="00E71BF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зі зниженням стартової ціни</w:t>
            </w:r>
          </w:p>
        </w:tc>
      </w:tr>
      <w:tr w:rsidR="00D6336A" w:rsidRPr="00D6336A" w:rsidTr="00D6336A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E71B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 </w:t>
            </w:r>
            <w:r w:rsidR="00E71BF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</w:t>
            </w:r>
            <w:r w:rsidR="00E71BF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01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.202</w:t>
            </w:r>
            <w:r w:rsidR="00E71BF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D6336A" w:rsidRPr="00D6336A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E71BF6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228,99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гарантійного внеску, грн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105100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472,3</w:t>
            </w:r>
          </w:p>
        </w:tc>
      </w:tr>
      <w:tr w:rsidR="00D6336A" w:rsidRPr="00D6336A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99</w:t>
            </w:r>
          </w:p>
        </w:tc>
      </w:tr>
      <w:tr w:rsidR="00D6336A" w:rsidRPr="00E71BF6" w:rsidTr="00D6336A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Посилання на сторінку офіційного веб-</w:t>
            </w:r>
            <w:proofErr w:type="spellStart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сайта</w:t>
            </w:r>
            <w:proofErr w:type="spellEnd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6A" w:rsidRPr="00D6336A" w:rsidRDefault="00E71BF6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4" w:history="1">
              <w:r w:rsidR="00D6336A" w:rsidRPr="00D6336A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D6336A" w:rsidRPr="00E71BF6" w:rsidTr="00D6336A">
        <w:trPr>
          <w:trHeight w:val="35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Реквізити розрахунків операторів ЕМ для сплати гарантійного та реєстраційного внеску за посиланням на сторінку веб-</w:t>
            </w:r>
            <w:proofErr w:type="spellStart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сайта</w:t>
            </w:r>
            <w:proofErr w:type="spellEnd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таких рахунків https://prozorro.sale/info/elektronni-majdanchiki-ets-prozorroprodazhi-cbd2.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Оператор електронного майданчика здійснює перерахування реєстраційного внеску на казначейські рахунки за такими реквізитами: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в національній валюті: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Одержувач: Регіональне відділення ФДМУ по Дніпропетровській, Запорізькій та Кіровоградській  областях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Рахунок № UA928201720355179003001055549 (для перерахування реєстраційного внеску)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Банк одержувача: ГУ ДКСУ у Дніпропетровській області</w:t>
            </w: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Код ЄДРПОУ 42767945</w:t>
            </w:r>
          </w:p>
        </w:tc>
      </w:tr>
      <w:tr w:rsidR="00D6336A" w:rsidRPr="00D6336A" w:rsidTr="00D6336A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D6336A" w:rsidRPr="00E71BF6" w:rsidTr="00D6336A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6A" w:rsidRPr="00D6336A" w:rsidRDefault="00E71BF6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5" w:history="1">
              <w:r w:rsidR="00D6336A" w:rsidRPr="00D6336A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D6336A" w:rsidRPr="00D6336A" w:rsidTr="00D6336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D6336A" w:rsidRPr="00D6336A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D6336A" w:rsidRPr="00D6336A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D6336A" w:rsidRPr="00D6336A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</w:tr>
      <w:tr w:rsidR="00D6336A" w:rsidRPr="00D6336A" w:rsidTr="00D6336A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D6336A" w:rsidRPr="00D6336A" w:rsidTr="00D6336A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так, балансоутримувач сплачує податок на землю</w:t>
            </w:r>
          </w:p>
        </w:tc>
      </w:tr>
      <w:tr w:rsidR="00D6336A" w:rsidRPr="00E71BF6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  <w:t>https://drive.google.com/open?id=1o-EDDKh3yRjnxZ98LJn3KqIzcYRE37-1</w:t>
            </w:r>
          </w:p>
        </w:tc>
      </w:tr>
      <w:tr w:rsidR="00D6336A" w:rsidRPr="00D6336A" w:rsidTr="00D6336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D6336A" w:rsidRPr="00D6336A" w:rsidTr="00D6336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36A" w:rsidRPr="00D6336A" w:rsidRDefault="00E71BF6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6" w:anchor="gid=1265404539" w:history="1">
              <w:r w:rsidR="00D6336A" w:rsidRPr="00D6336A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36A" w:rsidRPr="00D6336A" w:rsidRDefault="00D6336A" w:rsidP="00D63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633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ключ об'єкта 409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6A"/>
    <w:rsid w:val="00966FFF"/>
    <w:rsid w:val="00BF4AFA"/>
    <w:rsid w:val="00D6336A"/>
    <w:rsid w:val="00E7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9CF5-115D-4235-9C04-04589E3F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36A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SIJtb-GPdrA3NrN1jcLScYDu2RnHQuUbJ0HldI1wa8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2020-11-10T11:42:00Z</dcterms:created>
  <dcterms:modified xsi:type="dcterms:W3CDTF">2020-12-12T12:18:00Z</dcterms:modified>
</cp:coreProperties>
</file>