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69" w:rsidRPr="00170B70" w:rsidRDefault="00157C69" w:rsidP="00157C69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D30F1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</w:p>
    <w:p w:rsidR="003D30F1" w:rsidRPr="004F7859" w:rsidRDefault="003D30F1" w:rsidP="003D30F1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25E3" w:rsidRDefault="00FC25E3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6547E4" w:rsidRPr="006547E4" w:rsidRDefault="007E1228" w:rsidP="006547E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47E4" w:rsidRPr="006547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22/100 частин місць спільного користування підвальної частини </w:t>
      </w:r>
    </w:p>
    <w:p w:rsidR="004B1F62" w:rsidRDefault="006547E4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547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житловому будинку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«А-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7E1228"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6547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1,9</w:t>
      </w:r>
      <w:r w:rsidR="00F51C70" w:rsidRP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</w:t>
      </w:r>
      <w:proofErr w:type="spellEnd"/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м</w:t>
      </w:r>
      <w:r w:rsid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F51C70" w:rsidRP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F51C70" w:rsidRPr="00F51C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547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Бажанова</w:t>
      </w:r>
      <w:proofErr w:type="spellEnd"/>
      <w:r w:rsidRPr="006547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Маршала, будинок 4</w:t>
      </w:r>
    </w:p>
    <w:p w:rsidR="0069774F" w:rsidRPr="00274CFC" w:rsidRDefault="0069774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83061B" w:rsidRPr="00371033" w:rsidRDefault="006547E4" w:rsidP="006547E4">
            <w:pPr>
              <w:pStyle w:val="a8"/>
              <w:ind w:firstLine="567"/>
            </w:pPr>
            <w:r>
              <w:t xml:space="preserve">22/100 частин місць спільного користування підвальної частини №4,ІІ у житловому будинку літ."А-2", загальною площею 1,9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r w:rsidR="0083061B" w:rsidRPr="00371033">
              <w:t>розташован</w:t>
            </w:r>
            <w:r>
              <w:t>і</w:t>
            </w:r>
            <w:r w:rsidR="0083061B" w:rsidRPr="00371033">
              <w:t xml:space="preserve"> в </w:t>
            </w:r>
            <w:r>
              <w:t>Київському</w:t>
            </w:r>
            <w:r w:rsidR="00F51C70">
              <w:t xml:space="preserve"> районі</w:t>
            </w:r>
            <w:r w:rsidR="0083061B" w:rsidRPr="00371033">
              <w:t xml:space="preserve"> міста за </w:t>
            </w:r>
            <w:proofErr w:type="spellStart"/>
            <w:r w:rsidR="0083061B" w:rsidRPr="00371033">
              <w:t>адресою</w:t>
            </w:r>
            <w:proofErr w:type="spellEnd"/>
            <w:r w:rsidR="0083061B" w:rsidRPr="00371033">
              <w:t>:</w:t>
            </w:r>
            <w:r w:rsidR="00A311A7" w:rsidRPr="00371033">
              <w:t xml:space="preserve"> </w:t>
            </w:r>
            <w:r w:rsidR="00A16443" w:rsidRPr="00371033">
              <w:t xml:space="preserve">м. Харків, </w:t>
            </w:r>
            <w:r w:rsidR="00F51C70" w:rsidRPr="00F51C70">
              <w:t xml:space="preserve">вул. </w:t>
            </w:r>
            <w:proofErr w:type="spellStart"/>
            <w:r w:rsidR="00BE3C44">
              <w:t>Бажанова</w:t>
            </w:r>
            <w:proofErr w:type="spellEnd"/>
            <w:r w:rsidR="00BE3C44">
              <w:t xml:space="preserve"> Маршала, </w:t>
            </w:r>
            <w:r w:rsidR="00F51C70" w:rsidRPr="00F51C70">
              <w:t>буд. 4</w:t>
            </w:r>
            <w:r w:rsidR="00BE3C44">
              <w:t>.</w:t>
            </w:r>
          </w:p>
          <w:p w:rsidR="00BE3C44" w:rsidRDefault="0083061B" w:rsidP="0083061B">
            <w:pPr>
              <w:pStyle w:val="a8"/>
              <w:ind w:firstLine="567"/>
            </w:pPr>
            <w:r w:rsidRPr="000907DB">
              <w:t xml:space="preserve">Рік побудови– </w:t>
            </w:r>
            <w:r w:rsidR="000907DB" w:rsidRPr="000907DB">
              <w:t xml:space="preserve">до </w:t>
            </w:r>
            <w:r w:rsidR="000E00CF" w:rsidRPr="000907DB">
              <w:t>19</w:t>
            </w:r>
            <w:r w:rsidR="000907DB" w:rsidRPr="000907DB">
              <w:t>17</w:t>
            </w:r>
            <w:r w:rsidRPr="000907DB">
              <w:t>.</w:t>
            </w:r>
          </w:p>
          <w:p w:rsidR="00BE3C44" w:rsidRDefault="0083061B" w:rsidP="0083061B">
            <w:pPr>
              <w:pStyle w:val="a8"/>
              <w:ind w:firstLine="567"/>
            </w:pPr>
            <w:r w:rsidRPr="000907DB">
              <w:t>Нежитлов</w:t>
            </w:r>
            <w:r w:rsidR="000907DB" w:rsidRPr="000907DB">
              <w:t>е</w:t>
            </w:r>
            <w:r w:rsidRPr="000907DB">
              <w:t xml:space="preserve"> </w:t>
            </w:r>
            <w:r w:rsidR="00A311A7" w:rsidRPr="000907DB">
              <w:t>приміщення знаход</w:t>
            </w:r>
            <w:r w:rsidR="000907DB" w:rsidRPr="000907DB">
              <w:t>и</w:t>
            </w:r>
            <w:r w:rsidR="00A311A7" w:rsidRPr="000907DB">
              <w:t>ться в буд</w:t>
            </w:r>
            <w:r w:rsidR="000907DB">
              <w:t>івлі</w:t>
            </w:r>
            <w:r w:rsidR="00A311A7" w:rsidRPr="000907DB">
              <w:t>, як</w:t>
            </w:r>
            <w:r w:rsidR="00BE3C44">
              <w:t xml:space="preserve">а перебуває на державному обліку </w:t>
            </w:r>
            <w:r w:rsidR="00BE3C44" w:rsidRPr="000907DB">
              <w:t>як пам’ятка архітектури місцевого значення «Жилий будинок</w:t>
            </w:r>
            <w:r w:rsidR="00BE3C44">
              <w:t xml:space="preserve"> Миронової</w:t>
            </w:r>
            <w:r w:rsidR="00BE3C44" w:rsidRPr="000907DB">
              <w:t>»,</w:t>
            </w:r>
          </w:p>
          <w:p w:rsidR="004E09CC" w:rsidRPr="000907DB" w:rsidRDefault="00D71368" w:rsidP="00F13104">
            <w:pPr>
              <w:pStyle w:val="a8"/>
              <w:ind w:firstLine="0"/>
            </w:pPr>
            <w:r>
              <w:t>прийнят</w:t>
            </w:r>
            <w:r w:rsidR="00BE3C44">
              <w:t>а</w:t>
            </w:r>
            <w:r>
              <w:t xml:space="preserve"> на облік рішенням Харківсько</w:t>
            </w:r>
            <w:r w:rsidR="00BE3C44">
              <w:t xml:space="preserve">го облвиконкому </w:t>
            </w:r>
            <w:r>
              <w:t xml:space="preserve">від </w:t>
            </w:r>
            <w:r w:rsidR="00BE3C44">
              <w:t>05.03.1992</w:t>
            </w:r>
            <w:r>
              <w:t xml:space="preserve"> №</w:t>
            </w:r>
            <w:r w:rsidR="00BE3C44">
              <w:t>61</w:t>
            </w:r>
            <w:r>
              <w:t xml:space="preserve">, </w:t>
            </w:r>
            <w:r w:rsidR="000907DB" w:rsidRPr="000907DB">
              <w:t xml:space="preserve">занесена до Державного реєстру нерухомих пам’яток України наказом Міністерства культури та </w:t>
            </w:r>
            <w:r w:rsidR="000907DB">
              <w:t xml:space="preserve">інформаційної політики </w:t>
            </w:r>
            <w:r w:rsidR="000907DB" w:rsidRPr="000907DB">
              <w:t>України від 04.06.2020 №1883, охоронний № 7</w:t>
            </w:r>
            <w:r w:rsidR="00BE3C44">
              <w:t>203</w:t>
            </w:r>
            <w:r w:rsidR="000907DB" w:rsidRPr="000907DB">
              <w:t xml:space="preserve">-Ха. </w:t>
            </w:r>
            <w:r w:rsidR="00FB3482" w:rsidRPr="000907DB">
              <w:t>Зазначен</w:t>
            </w:r>
            <w:r w:rsidR="000907DB" w:rsidRPr="000907DB">
              <w:t>а</w:t>
            </w:r>
            <w:r w:rsidR="00FB3482" w:rsidRPr="000907DB">
              <w:t xml:space="preserve"> </w:t>
            </w:r>
            <w:r w:rsidR="00A311A7" w:rsidRPr="000907DB">
              <w:t>буд</w:t>
            </w:r>
            <w:r w:rsidR="000907DB" w:rsidRPr="000907DB">
              <w:t>івля</w:t>
            </w:r>
            <w:r w:rsidR="00A311A7" w:rsidRPr="000907DB">
              <w:t xml:space="preserve"> не занесен</w:t>
            </w:r>
            <w:r w:rsidR="000907DB" w:rsidRPr="000907DB">
              <w:t>а</w:t>
            </w:r>
            <w:r w:rsidR="00A311A7" w:rsidRPr="000907DB">
              <w:t xml:space="preserve"> до Списку будинків</w:t>
            </w:r>
            <w:r w:rsidR="0083061B" w:rsidRPr="000907DB">
              <w:t xml:space="preserve"> – пам’яток архітектури, приватизація яких заборонена. </w:t>
            </w:r>
          </w:p>
          <w:p w:rsidR="00F13104" w:rsidRDefault="00A311A7" w:rsidP="00C059A8">
            <w:pPr>
              <w:pStyle w:val="a8"/>
              <w:ind w:firstLine="567"/>
            </w:pPr>
            <w:r w:rsidRPr="00A06398">
              <w:t>Планування приміщен</w:t>
            </w:r>
            <w:r w:rsidR="00F644DE">
              <w:t>ня</w:t>
            </w:r>
            <w:r w:rsidRPr="00A06398">
              <w:t xml:space="preserve"> відповідає технічному плану. </w:t>
            </w:r>
            <w:r w:rsidR="00EE6BC7">
              <w:t>Місце спільного користування</w:t>
            </w:r>
            <w:r w:rsidR="00F13104">
              <w:t xml:space="preserve"> є спільним входом до </w:t>
            </w:r>
            <w:r w:rsidR="00EE6BC7">
              <w:t>п</w:t>
            </w:r>
            <w:r w:rsidR="00F13104">
              <w:t xml:space="preserve">ідвальних приміщень, які знаходяться у приватній власності та </w:t>
            </w:r>
            <w:r w:rsidR="006A7213">
              <w:t xml:space="preserve">до </w:t>
            </w:r>
            <w:r w:rsidR="00F13104">
              <w:t>приміщення, в якому розташована рамка теплопостачання.</w:t>
            </w:r>
          </w:p>
          <w:p w:rsidR="00272797" w:rsidRDefault="00EE6BC7" w:rsidP="00272797">
            <w:pPr>
              <w:pStyle w:val="a8"/>
              <w:ind w:firstLine="567"/>
            </w:pPr>
            <w:r>
              <w:t>Фундамент, с</w:t>
            </w:r>
            <w:r w:rsidR="00F644DE" w:rsidRPr="00A06398">
              <w:t>тіни –цегляні</w:t>
            </w:r>
            <w:r w:rsidR="006A7213">
              <w:t>. Стін</w:t>
            </w:r>
            <w:r w:rsidR="00C667AF">
              <w:t>и</w:t>
            </w:r>
            <w:r w:rsidR="006A7213">
              <w:t xml:space="preserve"> оздоблені пластиком. П</w:t>
            </w:r>
            <w:r w:rsidR="002E1515" w:rsidRPr="00A06398">
              <w:t xml:space="preserve">ерекриття </w:t>
            </w:r>
            <w:r w:rsidR="00A06398" w:rsidRPr="00A06398">
              <w:t>– дерев’ян</w:t>
            </w:r>
            <w:r>
              <w:t>і</w:t>
            </w:r>
            <w:r w:rsidR="00A06398" w:rsidRPr="00A06398">
              <w:t xml:space="preserve">, </w:t>
            </w:r>
            <w:r w:rsidR="00F644DE">
              <w:t>п</w:t>
            </w:r>
            <w:r w:rsidR="00A311A7" w:rsidRPr="00A06398">
              <w:t>ідлога</w:t>
            </w:r>
            <w:r w:rsidR="00EC3586" w:rsidRPr="00A06398">
              <w:t xml:space="preserve"> </w:t>
            </w:r>
            <w:r w:rsidR="00D71368" w:rsidRPr="00A06398">
              <w:t>–</w:t>
            </w:r>
            <w:r>
              <w:t xml:space="preserve"> </w:t>
            </w:r>
            <w:r w:rsidR="00EC3586" w:rsidRPr="00A06398">
              <w:t>бетонна</w:t>
            </w:r>
            <w:r w:rsidR="006A7213">
              <w:t xml:space="preserve">. Вхідні двері </w:t>
            </w:r>
            <w:r w:rsidR="006A7213" w:rsidRPr="00A06398">
              <w:t>–</w:t>
            </w:r>
            <w:r w:rsidR="006A7213">
              <w:t xml:space="preserve">  металеві.</w:t>
            </w:r>
            <w:r w:rsidR="00C667AF">
              <w:t xml:space="preserve"> </w:t>
            </w:r>
            <w:r w:rsidR="00AE7356">
              <w:t>В</w:t>
            </w:r>
            <w:r w:rsidR="00605F46" w:rsidRPr="00605F46">
              <w:t xml:space="preserve"> приміщенн</w:t>
            </w:r>
            <w:r w:rsidR="00AE7356">
              <w:t>і</w:t>
            </w:r>
            <w:r w:rsidR="00605F46" w:rsidRPr="00605F46">
              <w:t xml:space="preserve"> є</w:t>
            </w:r>
            <w:r w:rsidR="00C059A8" w:rsidRPr="00605F46">
              <w:t xml:space="preserve"> </w:t>
            </w:r>
            <w:r w:rsidRPr="00605F46">
              <w:t>електропостачання</w:t>
            </w:r>
            <w:r>
              <w:t>. Т</w:t>
            </w:r>
            <w:r w:rsidR="00C059A8" w:rsidRPr="00605F46">
              <w:t>еплопостачання</w:t>
            </w:r>
            <w:r w:rsidR="00605F46" w:rsidRPr="00605F46">
              <w:t xml:space="preserve">, </w:t>
            </w:r>
            <w:r w:rsidR="00C952A8" w:rsidRPr="00605F46">
              <w:t>водопостачання</w:t>
            </w:r>
            <w:r w:rsidR="000E00CF" w:rsidRPr="00605F46">
              <w:t xml:space="preserve"> та </w:t>
            </w:r>
            <w:r w:rsidR="00C952A8" w:rsidRPr="00605F46">
              <w:t xml:space="preserve">водовідведення </w:t>
            </w:r>
            <w:r w:rsidR="00605F46" w:rsidRPr="00605F46">
              <w:t>немає.</w:t>
            </w:r>
          </w:p>
          <w:p w:rsidR="00A06086" w:rsidRPr="00605F46" w:rsidRDefault="00A06086" w:rsidP="00272797">
            <w:pPr>
              <w:pStyle w:val="a8"/>
              <w:ind w:firstLine="567"/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C952A8" w:rsidRPr="00272797" w:rsidRDefault="001A3D42" w:rsidP="00321C66">
            <w:pPr>
              <w:pStyle w:val="a8"/>
              <w:ind w:firstLine="567"/>
            </w:pPr>
            <w:r w:rsidRPr="003B02BB">
              <w:t>Право власності зареєстровано</w:t>
            </w:r>
            <w:r w:rsidR="00781A3C">
              <w:t>.</w:t>
            </w:r>
            <w:r w:rsidRPr="003B02BB">
              <w:t xml:space="preserve"> </w:t>
            </w:r>
            <w:r w:rsidR="00781A3C">
              <w:t>Реєстраційн</w:t>
            </w:r>
            <w:r w:rsidR="00F51C70">
              <w:t>ий</w:t>
            </w:r>
            <w:r w:rsidR="00781A3C">
              <w:t xml:space="preserve"> </w:t>
            </w:r>
            <w:r w:rsidR="00992CCA" w:rsidRPr="003B02BB">
              <w:t>номер</w:t>
            </w:r>
            <w:r w:rsidR="00F51C70">
              <w:t xml:space="preserve"> </w:t>
            </w:r>
            <w:r w:rsidR="00EE6BC7">
              <w:t>2248465163101</w:t>
            </w:r>
            <w:r w:rsidR="0068658D">
              <w:t>.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D71368" w:rsidP="004F5DB5">
            <w:pPr>
              <w:pStyle w:val="a8"/>
              <w:ind w:firstLine="567"/>
              <w:rPr>
                <w:color w:val="000000"/>
              </w:rPr>
            </w:pPr>
            <w:r w:rsidRPr="00E93F91">
              <w:rPr>
                <w:color w:val="000000"/>
              </w:rPr>
              <w:t>Зазначен</w:t>
            </w:r>
            <w:r w:rsidR="00C667AF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нежитлов</w:t>
            </w:r>
            <w:r w:rsidR="00C667AF">
              <w:rPr>
                <w:color w:val="000000"/>
              </w:rPr>
              <w:t>е</w:t>
            </w:r>
            <w:r w:rsidRPr="00E93F91">
              <w:rPr>
                <w:color w:val="000000"/>
              </w:rPr>
              <w:t xml:space="preserve"> приміщення є вільним, в оренду не передан</w:t>
            </w:r>
            <w:r w:rsidR="00C667AF">
              <w:rPr>
                <w:color w:val="000000"/>
              </w:rPr>
              <w:t>о.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73A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фрагменту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BA173F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BA173F">
              <w:rPr>
                <w:b/>
                <w:bCs/>
                <w:color w:val="000000"/>
                <w:u w:val="single"/>
              </w:rPr>
              <w:t>18.06.</w:t>
            </w:r>
            <w:r w:rsidR="00BA173F" w:rsidRPr="00470CB8">
              <w:rPr>
                <w:b/>
                <w:bCs/>
                <w:color w:val="000000"/>
                <w:u w:val="single"/>
              </w:rPr>
              <w:t>2021 (вісімнадцятого червня дві тисячі двадцять першого року)</w:t>
            </w:r>
            <w:r w:rsidR="001D7CEA" w:rsidRPr="001D7CEA">
              <w:rPr>
                <w:b/>
                <w:bCs/>
              </w:rPr>
              <w:t xml:space="preserve">, </w:t>
            </w:r>
            <w:r w:rsidR="001D7CEA"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E0318F" w:rsidRDefault="007E1228" w:rsidP="00F368F4">
            <w:pPr>
              <w:pStyle w:val="a8"/>
              <w:ind w:left="31" w:firstLine="0"/>
              <w:rPr>
                <w:color w:val="000000"/>
              </w:rPr>
            </w:pPr>
            <w:r w:rsidRPr="00E0318F">
              <w:t xml:space="preserve">Аукціон з </w:t>
            </w:r>
            <w:r w:rsidRPr="00014EE4">
              <w:t xml:space="preserve">умовами </w:t>
            </w:r>
            <w:r w:rsidR="000A2D9F" w:rsidRPr="00014EE4">
              <w:t>(</w:t>
            </w:r>
            <w:r w:rsidR="00E0318F" w:rsidRPr="00014EE4">
              <w:t>балансова</w:t>
            </w:r>
            <w:r w:rsidR="000A2D9F" w:rsidRPr="00E0318F">
              <w:t xml:space="preserve"> вартість) </w:t>
            </w:r>
            <w:r w:rsidRPr="00E0318F">
              <w:rPr>
                <w:color w:val="000000"/>
              </w:rPr>
              <w:t>–</w:t>
            </w:r>
            <w:r w:rsidR="00F368F4">
              <w:rPr>
                <w:color w:val="000000"/>
              </w:rPr>
              <w:t xml:space="preserve">2 267,00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E0318F">
              <w:t xml:space="preserve">Аукціон із зниженням стартової ціни </w:t>
            </w:r>
            <w:r w:rsidRPr="00E0318F">
              <w:rPr>
                <w:color w:val="000000"/>
              </w:rPr>
              <w:t>–</w:t>
            </w:r>
            <w:r w:rsidR="00F368F4">
              <w:rPr>
                <w:color w:val="000000"/>
              </w:rPr>
              <w:t xml:space="preserve">1 133,50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0"/>
            </w:pPr>
            <w:r w:rsidRPr="00E0318F">
              <w:t xml:space="preserve">Аукціон за методом покрокового зниження стартової ціни та подальшого подання цінових пропозицій </w:t>
            </w:r>
            <w:r w:rsidRPr="00E0318F">
              <w:rPr>
                <w:color w:val="000000"/>
              </w:rPr>
              <w:t>–</w:t>
            </w:r>
            <w:r w:rsidR="00F368F4">
              <w:rPr>
                <w:color w:val="000000"/>
              </w:rPr>
              <w:t xml:space="preserve">1 133,50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E0318F">
              <w:t>Аукціон з умовами –</w:t>
            </w:r>
            <w:r w:rsidR="00F368F4">
              <w:t xml:space="preserve">226,70 </w:t>
            </w:r>
            <w:r w:rsidRPr="00E0318F">
              <w:t xml:space="preserve">грн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E0318F">
              <w:t>Аукціон із зниженням стартової ціни –</w:t>
            </w:r>
            <w:r w:rsidR="00F368F4">
              <w:t xml:space="preserve">113,35 </w:t>
            </w:r>
            <w:proofErr w:type="spellStart"/>
            <w:r w:rsidRPr="00E0318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E0318F">
              <w:t>Аукціон за методом покрокового зниження стартової ціни та подальшого подання цінових пропозицій –</w:t>
            </w:r>
            <w:r w:rsidR="00F368F4">
              <w:t xml:space="preserve">113,35 </w:t>
            </w:r>
            <w:proofErr w:type="spellStart"/>
            <w:r w:rsidRPr="00E0318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5E6D11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Start w:id="3" w:name="_Hlk18421992"/>
            <w:bookmarkEnd w:id="2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3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8367E" w:rsidRPr="00824AD8" w:rsidRDefault="00887660" w:rsidP="00EA6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CA14B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6454A4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5E6D11" w:rsidRPr="008C1BF6" w:rsidRDefault="005E6D11" w:rsidP="005E6D1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E55E94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</w:t>
            </w:r>
            <w:r w:rsidR="00E55E94"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A37E05" w:rsidRPr="005E6D11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 w:rsidR="005E6D11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887660" w:rsidRPr="0052750D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52750D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746DA2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52750D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D31AD" w:rsidRPr="0052750D">
        <w:trPr>
          <w:cantSplit/>
        </w:trPr>
        <w:tc>
          <w:tcPr>
            <w:tcW w:w="5387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0D31AD" w:rsidRPr="009947B4" w:rsidRDefault="0052750D" w:rsidP="000D31AD">
            <w:pPr>
              <w:tabs>
                <w:tab w:val="left" w:pos="7020"/>
              </w:tabs>
              <w:ind w:right="-1" w:firstLine="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4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4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5" w:name="_GoBack"/>
            <w:bookmarkEnd w:id="5"/>
          </w:p>
        </w:tc>
      </w:tr>
      <w:tr w:rsidR="000D31AD" w:rsidRPr="00FA512F" w:rsidTr="00BB0ECF">
        <w:trPr>
          <w:cantSplit/>
          <w:trHeight w:val="1507"/>
        </w:trPr>
        <w:tc>
          <w:tcPr>
            <w:tcW w:w="5387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0D31AD" w:rsidRPr="00C2286D" w:rsidRDefault="00633231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UA-AR-P-2021-04-26-000027-1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 w:val="restart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962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22,67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6" w:name="_Hlk71808345"/>
            <w:r w:rsidR="009625AC">
              <w:rPr>
                <w:color w:val="000000"/>
              </w:rPr>
              <w:t xml:space="preserve">11,34 </w:t>
            </w:r>
            <w:bookmarkEnd w:id="6"/>
            <w:r w:rsidRPr="00824AD8">
              <w:rPr>
                <w:color w:val="000000"/>
              </w:rPr>
              <w:t>грн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625AC">
              <w:rPr>
                <w:color w:val="000000"/>
              </w:rPr>
              <w:t xml:space="preserve">11,34 </w:t>
            </w:r>
            <w:r w:rsidRPr="00824AD8">
              <w:rPr>
                <w:color w:val="000000"/>
              </w:rPr>
              <w:t xml:space="preserve">грн </w:t>
            </w:r>
          </w:p>
        </w:tc>
      </w:tr>
      <w:tr w:rsidR="000D31AD" w:rsidRPr="00824AD8">
        <w:trPr>
          <w:cantSplit/>
        </w:trPr>
        <w:tc>
          <w:tcPr>
            <w:tcW w:w="5387" w:type="dxa"/>
          </w:tcPr>
          <w:p w:rsidR="000D31AD" w:rsidRPr="00A026F6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0D31AD" w:rsidRPr="00824AD8" w:rsidRDefault="0038583D" w:rsidP="000D31A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0D31AD" w:rsidRPr="0052750D">
        <w:trPr>
          <w:cantSplit/>
        </w:trPr>
        <w:tc>
          <w:tcPr>
            <w:tcW w:w="5387" w:type="dxa"/>
          </w:tcPr>
          <w:p w:rsidR="000D31AD" w:rsidRPr="00A026F6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0D31AD" w:rsidRPr="00824AD8" w:rsidRDefault="0052750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0D31AD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D31AD" w:rsidRPr="00824AD8">
        <w:trPr>
          <w:cantSplit/>
          <w:trHeight w:val="275"/>
        </w:trPr>
        <w:tc>
          <w:tcPr>
            <w:tcW w:w="5387" w:type="dxa"/>
          </w:tcPr>
          <w:p w:rsidR="000D31AD" w:rsidRPr="003274B1" w:rsidRDefault="000D31AD" w:rsidP="000D31A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CA14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CA14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10064" w:type="dxa"/>
          </w:tcPr>
          <w:p w:rsidR="000D31AD" w:rsidRPr="00E130E8" w:rsidRDefault="000D31AD" w:rsidP="00CA14B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1. 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7E1228" w:rsidRPr="002203DA" w:rsidSect="0069774F">
      <w:headerReference w:type="default" r:id="rId12"/>
      <w:headerReference w:type="first" r:id="rId13"/>
      <w:pgSz w:w="16838" w:h="11906" w:orient="landscape"/>
      <w:pgMar w:top="1276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6839"/>
      <w:docPartObj>
        <w:docPartGallery w:val="Page Numbers (Top of Page)"/>
        <w:docPartUnique/>
      </w:docPartObj>
    </w:sdtPr>
    <w:sdtEndPr/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07C7"/>
    <w:rsid w:val="000036E2"/>
    <w:rsid w:val="0000565A"/>
    <w:rsid w:val="00010223"/>
    <w:rsid w:val="00014EE4"/>
    <w:rsid w:val="00015CA0"/>
    <w:rsid w:val="00017AD5"/>
    <w:rsid w:val="00027A29"/>
    <w:rsid w:val="00030BC3"/>
    <w:rsid w:val="000719E1"/>
    <w:rsid w:val="0007409D"/>
    <w:rsid w:val="00075814"/>
    <w:rsid w:val="000822E1"/>
    <w:rsid w:val="000907DB"/>
    <w:rsid w:val="00097396"/>
    <w:rsid w:val="000A2D9F"/>
    <w:rsid w:val="000C3757"/>
    <w:rsid w:val="000D23F7"/>
    <w:rsid w:val="000D31AD"/>
    <w:rsid w:val="000D744A"/>
    <w:rsid w:val="000E00CF"/>
    <w:rsid w:val="000F20AE"/>
    <w:rsid w:val="0010034C"/>
    <w:rsid w:val="00101CC9"/>
    <w:rsid w:val="0010660E"/>
    <w:rsid w:val="00111EFD"/>
    <w:rsid w:val="00115D24"/>
    <w:rsid w:val="00117A37"/>
    <w:rsid w:val="001205FF"/>
    <w:rsid w:val="001361E4"/>
    <w:rsid w:val="00140A20"/>
    <w:rsid w:val="0014602E"/>
    <w:rsid w:val="0015020E"/>
    <w:rsid w:val="00151F72"/>
    <w:rsid w:val="00155734"/>
    <w:rsid w:val="00157C69"/>
    <w:rsid w:val="0016183A"/>
    <w:rsid w:val="00166FC0"/>
    <w:rsid w:val="00173B3A"/>
    <w:rsid w:val="00173EDF"/>
    <w:rsid w:val="00175E74"/>
    <w:rsid w:val="0018475F"/>
    <w:rsid w:val="00185342"/>
    <w:rsid w:val="00193477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62C9"/>
    <w:rsid w:val="00255885"/>
    <w:rsid w:val="00264ED1"/>
    <w:rsid w:val="00272797"/>
    <w:rsid w:val="00274CFC"/>
    <w:rsid w:val="00276AC3"/>
    <w:rsid w:val="00277BA0"/>
    <w:rsid w:val="0029042F"/>
    <w:rsid w:val="00291F1A"/>
    <w:rsid w:val="002A2A4D"/>
    <w:rsid w:val="002A5A8B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21C66"/>
    <w:rsid w:val="00326B3B"/>
    <w:rsid w:val="003274B1"/>
    <w:rsid w:val="00331CD3"/>
    <w:rsid w:val="003332AA"/>
    <w:rsid w:val="0033626D"/>
    <w:rsid w:val="00337B9B"/>
    <w:rsid w:val="0034247E"/>
    <w:rsid w:val="00343918"/>
    <w:rsid w:val="0034672A"/>
    <w:rsid w:val="003553A6"/>
    <w:rsid w:val="00371033"/>
    <w:rsid w:val="003723E2"/>
    <w:rsid w:val="003823E7"/>
    <w:rsid w:val="0038583D"/>
    <w:rsid w:val="003B02BB"/>
    <w:rsid w:val="003B3ABA"/>
    <w:rsid w:val="003B3C11"/>
    <w:rsid w:val="003B4560"/>
    <w:rsid w:val="003C0439"/>
    <w:rsid w:val="003D30F1"/>
    <w:rsid w:val="003E18A5"/>
    <w:rsid w:val="003F2900"/>
    <w:rsid w:val="003F7EDA"/>
    <w:rsid w:val="00425E3E"/>
    <w:rsid w:val="00426F6B"/>
    <w:rsid w:val="00430E3A"/>
    <w:rsid w:val="00432A05"/>
    <w:rsid w:val="004350E7"/>
    <w:rsid w:val="004410BD"/>
    <w:rsid w:val="00455D31"/>
    <w:rsid w:val="00467C9A"/>
    <w:rsid w:val="004764E2"/>
    <w:rsid w:val="004B1F62"/>
    <w:rsid w:val="004B34A9"/>
    <w:rsid w:val="004B4984"/>
    <w:rsid w:val="004B6867"/>
    <w:rsid w:val="004D6DF4"/>
    <w:rsid w:val="004E09CC"/>
    <w:rsid w:val="004E18EB"/>
    <w:rsid w:val="004F2B51"/>
    <w:rsid w:val="004F5DB5"/>
    <w:rsid w:val="0050780F"/>
    <w:rsid w:val="0051221C"/>
    <w:rsid w:val="0052225D"/>
    <w:rsid w:val="00523CCF"/>
    <w:rsid w:val="0052750D"/>
    <w:rsid w:val="00536535"/>
    <w:rsid w:val="005378B6"/>
    <w:rsid w:val="00541AC2"/>
    <w:rsid w:val="00550618"/>
    <w:rsid w:val="00556FA3"/>
    <w:rsid w:val="00561E21"/>
    <w:rsid w:val="00563E31"/>
    <w:rsid w:val="00565343"/>
    <w:rsid w:val="0056738C"/>
    <w:rsid w:val="00577574"/>
    <w:rsid w:val="00577D7F"/>
    <w:rsid w:val="005801F6"/>
    <w:rsid w:val="0058498D"/>
    <w:rsid w:val="00590DC2"/>
    <w:rsid w:val="005B0DD6"/>
    <w:rsid w:val="005C4CB0"/>
    <w:rsid w:val="005C7046"/>
    <w:rsid w:val="005D73FE"/>
    <w:rsid w:val="005E6D11"/>
    <w:rsid w:val="005F46F1"/>
    <w:rsid w:val="00602670"/>
    <w:rsid w:val="00605EE5"/>
    <w:rsid w:val="00605F46"/>
    <w:rsid w:val="00612CE5"/>
    <w:rsid w:val="006174E8"/>
    <w:rsid w:val="00624DBD"/>
    <w:rsid w:val="00633231"/>
    <w:rsid w:val="006454A4"/>
    <w:rsid w:val="00650A57"/>
    <w:rsid w:val="006547E4"/>
    <w:rsid w:val="00654B2E"/>
    <w:rsid w:val="00674896"/>
    <w:rsid w:val="00674AE9"/>
    <w:rsid w:val="00685563"/>
    <w:rsid w:val="0068658D"/>
    <w:rsid w:val="006904F0"/>
    <w:rsid w:val="006930E9"/>
    <w:rsid w:val="0069774F"/>
    <w:rsid w:val="006A5EA2"/>
    <w:rsid w:val="006A7213"/>
    <w:rsid w:val="006F5F38"/>
    <w:rsid w:val="00722007"/>
    <w:rsid w:val="0072276D"/>
    <w:rsid w:val="00724E2E"/>
    <w:rsid w:val="00743EE7"/>
    <w:rsid w:val="00746DA2"/>
    <w:rsid w:val="00751408"/>
    <w:rsid w:val="00756838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800BCE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6087"/>
    <w:rsid w:val="0089649B"/>
    <w:rsid w:val="008A020E"/>
    <w:rsid w:val="008B5A09"/>
    <w:rsid w:val="008B6148"/>
    <w:rsid w:val="008B6A8E"/>
    <w:rsid w:val="008C1BF6"/>
    <w:rsid w:val="008D0C57"/>
    <w:rsid w:val="008E7665"/>
    <w:rsid w:val="008F6148"/>
    <w:rsid w:val="00903182"/>
    <w:rsid w:val="00905A79"/>
    <w:rsid w:val="00924B8B"/>
    <w:rsid w:val="00925544"/>
    <w:rsid w:val="009358FC"/>
    <w:rsid w:val="0094385B"/>
    <w:rsid w:val="00957F3F"/>
    <w:rsid w:val="009625AC"/>
    <w:rsid w:val="00977ACA"/>
    <w:rsid w:val="00981B8A"/>
    <w:rsid w:val="00992CCA"/>
    <w:rsid w:val="009972C7"/>
    <w:rsid w:val="009A48BF"/>
    <w:rsid w:val="009A7870"/>
    <w:rsid w:val="009C7B66"/>
    <w:rsid w:val="009C7F0E"/>
    <w:rsid w:val="009D159B"/>
    <w:rsid w:val="009D79EF"/>
    <w:rsid w:val="00A00A68"/>
    <w:rsid w:val="00A026F6"/>
    <w:rsid w:val="00A06086"/>
    <w:rsid w:val="00A06398"/>
    <w:rsid w:val="00A06427"/>
    <w:rsid w:val="00A102DA"/>
    <w:rsid w:val="00A14E98"/>
    <w:rsid w:val="00A16443"/>
    <w:rsid w:val="00A244D4"/>
    <w:rsid w:val="00A311A7"/>
    <w:rsid w:val="00A350AA"/>
    <w:rsid w:val="00A37E05"/>
    <w:rsid w:val="00A44924"/>
    <w:rsid w:val="00A51BBA"/>
    <w:rsid w:val="00A524AB"/>
    <w:rsid w:val="00A6797A"/>
    <w:rsid w:val="00A70E32"/>
    <w:rsid w:val="00A72C40"/>
    <w:rsid w:val="00A83F44"/>
    <w:rsid w:val="00A97416"/>
    <w:rsid w:val="00AB1757"/>
    <w:rsid w:val="00AC04BC"/>
    <w:rsid w:val="00AC6071"/>
    <w:rsid w:val="00AD4045"/>
    <w:rsid w:val="00AE0C68"/>
    <w:rsid w:val="00AE2B22"/>
    <w:rsid w:val="00AE5B08"/>
    <w:rsid w:val="00AE7356"/>
    <w:rsid w:val="00AF2A68"/>
    <w:rsid w:val="00AF2B81"/>
    <w:rsid w:val="00B20D0A"/>
    <w:rsid w:val="00B2471C"/>
    <w:rsid w:val="00B33814"/>
    <w:rsid w:val="00B41FB0"/>
    <w:rsid w:val="00B6201C"/>
    <w:rsid w:val="00B83C8E"/>
    <w:rsid w:val="00B91B59"/>
    <w:rsid w:val="00B9302B"/>
    <w:rsid w:val="00B95145"/>
    <w:rsid w:val="00B97EAA"/>
    <w:rsid w:val="00BA173F"/>
    <w:rsid w:val="00BA1B54"/>
    <w:rsid w:val="00BA719B"/>
    <w:rsid w:val="00BA75DC"/>
    <w:rsid w:val="00BB0ECF"/>
    <w:rsid w:val="00BB5E3E"/>
    <w:rsid w:val="00BD2E1A"/>
    <w:rsid w:val="00BE3C44"/>
    <w:rsid w:val="00BF1AC9"/>
    <w:rsid w:val="00C059A8"/>
    <w:rsid w:val="00C10000"/>
    <w:rsid w:val="00C13393"/>
    <w:rsid w:val="00C15F4F"/>
    <w:rsid w:val="00C2286D"/>
    <w:rsid w:val="00C2659A"/>
    <w:rsid w:val="00C31534"/>
    <w:rsid w:val="00C31E04"/>
    <w:rsid w:val="00C3342C"/>
    <w:rsid w:val="00C35240"/>
    <w:rsid w:val="00C35A18"/>
    <w:rsid w:val="00C44690"/>
    <w:rsid w:val="00C57C64"/>
    <w:rsid w:val="00C667AF"/>
    <w:rsid w:val="00C67A20"/>
    <w:rsid w:val="00C7004B"/>
    <w:rsid w:val="00C75ACA"/>
    <w:rsid w:val="00C92B2F"/>
    <w:rsid w:val="00C952A8"/>
    <w:rsid w:val="00C955E2"/>
    <w:rsid w:val="00CA14BF"/>
    <w:rsid w:val="00CB2BBD"/>
    <w:rsid w:val="00CC4075"/>
    <w:rsid w:val="00CC4F58"/>
    <w:rsid w:val="00CC65C8"/>
    <w:rsid w:val="00CD5D39"/>
    <w:rsid w:val="00CE0B66"/>
    <w:rsid w:val="00CF32A6"/>
    <w:rsid w:val="00D03110"/>
    <w:rsid w:val="00D107C1"/>
    <w:rsid w:val="00D115F2"/>
    <w:rsid w:val="00D12D5E"/>
    <w:rsid w:val="00D2251D"/>
    <w:rsid w:val="00D300DB"/>
    <w:rsid w:val="00D40693"/>
    <w:rsid w:val="00D42E49"/>
    <w:rsid w:val="00D43DCE"/>
    <w:rsid w:val="00D6074B"/>
    <w:rsid w:val="00D6428E"/>
    <w:rsid w:val="00D71368"/>
    <w:rsid w:val="00D73A5D"/>
    <w:rsid w:val="00D73A89"/>
    <w:rsid w:val="00D8367E"/>
    <w:rsid w:val="00D868CE"/>
    <w:rsid w:val="00D95097"/>
    <w:rsid w:val="00DA3961"/>
    <w:rsid w:val="00DD5655"/>
    <w:rsid w:val="00DF0807"/>
    <w:rsid w:val="00DF3D23"/>
    <w:rsid w:val="00E0318F"/>
    <w:rsid w:val="00E130E8"/>
    <w:rsid w:val="00E52C97"/>
    <w:rsid w:val="00E55E94"/>
    <w:rsid w:val="00E66A0E"/>
    <w:rsid w:val="00E8047A"/>
    <w:rsid w:val="00E8177C"/>
    <w:rsid w:val="00E82434"/>
    <w:rsid w:val="00E83F44"/>
    <w:rsid w:val="00E842E1"/>
    <w:rsid w:val="00E90551"/>
    <w:rsid w:val="00E9090F"/>
    <w:rsid w:val="00EA00D5"/>
    <w:rsid w:val="00EA6F01"/>
    <w:rsid w:val="00EB0358"/>
    <w:rsid w:val="00EC3586"/>
    <w:rsid w:val="00ED7447"/>
    <w:rsid w:val="00EE6BC7"/>
    <w:rsid w:val="00EF1EFF"/>
    <w:rsid w:val="00F07A4C"/>
    <w:rsid w:val="00F11A31"/>
    <w:rsid w:val="00F13104"/>
    <w:rsid w:val="00F225D3"/>
    <w:rsid w:val="00F23A36"/>
    <w:rsid w:val="00F31F6B"/>
    <w:rsid w:val="00F368F4"/>
    <w:rsid w:val="00F4008E"/>
    <w:rsid w:val="00F51C70"/>
    <w:rsid w:val="00F574D2"/>
    <w:rsid w:val="00F6004A"/>
    <w:rsid w:val="00F62B0E"/>
    <w:rsid w:val="00F644DE"/>
    <w:rsid w:val="00F71C12"/>
    <w:rsid w:val="00F92A50"/>
    <w:rsid w:val="00FA1D69"/>
    <w:rsid w:val="00FA24A5"/>
    <w:rsid w:val="00FA512F"/>
    <w:rsid w:val="00FB3482"/>
    <w:rsid w:val="00FC098F"/>
    <w:rsid w:val="00FC25E3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  <w:style w:type="paragraph" w:customStyle="1" w:styleId="10">
    <w:name w:val="Знак1"/>
    <w:basedOn w:val="a"/>
    <w:rsid w:val="0065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65BA-2796-416C-AD21-BBE6F75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1561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22</cp:revision>
  <cp:lastPrinted>2021-05-17T05:53:00Z</cp:lastPrinted>
  <dcterms:created xsi:type="dcterms:W3CDTF">2021-02-22T09:11:00Z</dcterms:created>
  <dcterms:modified xsi:type="dcterms:W3CDTF">2021-05-21T10:54:00Z</dcterms:modified>
</cp:coreProperties>
</file>