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B0" w:rsidRDefault="00841DA6" w:rsidP="00005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 xml:space="preserve">Інформаційне повідомлення про приватизацію об’єкта малої приватизації – </w:t>
      </w:r>
    </w:p>
    <w:p w:rsidR="00E73A7C" w:rsidRPr="00F93E9E" w:rsidRDefault="000057B4" w:rsidP="00005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F93E9E">
        <w:rPr>
          <w:b/>
          <w:color w:val="000000"/>
          <w:spacing w:val="-1"/>
          <w:sz w:val="22"/>
          <w:szCs w:val="22"/>
        </w:rPr>
        <w:t>Приміщення гуртожитку</w:t>
      </w:r>
      <w:r w:rsidR="00841DA6" w:rsidRPr="00F93E9E">
        <w:rPr>
          <w:b/>
          <w:color w:val="000000"/>
          <w:sz w:val="22"/>
          <w:szCs w:val="22"/>
        </w:rPr>
        <w:t xml:space="preserve">, що перебуває на балансі </w:t>
      </w:r>
      <w:proofErr w:type="spellStart"/>
      <w:r w:rsidRPr="00F93E9E">
        <w:rPr>
          <w:b/>
          <w:sz w:val="22"/>
          <w:szCs w:val="22"/>
        </w:rPr>
        <w:t>Білозірської</w:t>
      </w:r>
      <w:proofErr w:type="spellEnd"/>
      <w:r w:rsidRPr="00F93E9E">
        <w:rPr>
          <w:b/>
          <w:sz w:val="22"/>
          <w:szCs w:val="22"/>
        </w:rPr>
        <w:t xml:space="preserve"> сільської ради</w:t>
      </w:r>
    </w:p>
    <w:p w:rsidR="00E73A7C" w:rsidRPr="00F93E9E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C41315">
        <w:rPr>
          <w:i/>
          <w:color w:val="000000"/>
          <w:sz w:val="26"/>
          <w:szCs w:val="26"/>
        </w:rPr>
        <w:tab/>
      </w:r>
      <w:r w:rsidRPr="00F93E9E">
        <w:rPr>
          <w:b/>
          <w:i/>
          <w:color w:val="000000"/>
          <w:sz w:val="22"/>
          <w:szCs w:val="22"/>
        </w:rPr>
        <w:t>Інформація про об’єкт приватизації:</w:t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F93E9E">
        <w:rPr>
          <w:b/>
          <w:i/>
          <w:color w:val="000000"/>
          <w:sz w:val="22"/>
          <w:szCs w:val="22"/>
        </w:rPr>
        <w:tab/>
      </w:r>
      <w:r w:rsidRPr="00F93E9E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0057B4" w:rsidRPr="00F93E9E">
        <w:rPr>
          <w:color w:val="000000"/>
          <w:spacing w:val="-1"/>
          <w:sz w:val="22"/>
          <w:szCs w:val="22"/>
        </w:rPr>
        <w:t xml:space="preserve">Приміщення гуртожитку загальною площею 750,9 </w:t>
      </w:r>
      <w:proofErr w:type="spellStart"/>
      <w:r w:rsidR="000057B4" w:rsidRPr="00F93E9E">
        <w:rPr>
          <w:color w:val="000000"/>
          <w:spacing w:val="-1"/>
          <w:sz w:val="22"/>
          <w:szCs w:val="22"/>
        </w:rPr>
        <w:t>кв.м</w:t>
      </w:r>
      <w:proofErr w:type="spellEnd"/>
      <w:r w:rsidR="000057B4" w:rsidRPr="00F93E9E">
        <w:rPr>
          <w:color w:val="000000"/>
          <w:spacing w:val="-1"/>
          <w:sz w:val="22"/>
          <w:szCs w:val="22"/>
        </w:rPr>
        <w:t xml:space="preserve">. </w:t>
      </w:r>
      <w:r w:rsidRPr="00F93E9E">
        <w:rPr>
          <w:color w:val="000000"/>
          <w:sz w:val="22"/>
          <w:szCs w:val="22"/>
        </w:rPr>
        <w:t>(далі – об’єкт приватизації).</w:t>
      </w:r>
    </w:p>
    <w:p w:rsidR="00772A8D" w:rsidRPr="00F93E9E" w:rsidRDefault="00841DA6" w:rsidP="004074B5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 xml:space="preserve">Місцезнаходження об’єкта: </w:t>
      </w:r>
      <w:r w:rsidR="000057B4" w:rsidRPr="00F93E9E">
        <w:rPr>
          <w:color w:val="000000"/>
          <w:spacing w:val="-1"/>
          <w:sz w:val="22"/>
          <w:szCs w:val="22"/>
        </w:rPr>
        <w:t>Черкаська</w:t>
      </w:r>
      <w:r w:rsidR="00772A8D" w:rsidRPr="00F93E9E">
        <w:rPr>
          <w:color w:val="000000"/>
          <w:spacing w:val="-1"/>
          <w:sz w:val="22"/>
          <w:szCs w:val="22"/>
        </w:rPr>
        <w:t xml:space="preserve"> область, </w:t>
      </w:r>
      <w:r w:rsidR="000057B4" w:rsidRPr="00F93E9E">
        <w:rPr>
          <w:color w:val="000000"/>
          <w:spacing w:val="-1"/>
          <w:sz w:val="22"/>
          <w:szCs w:val="22"/>
        </w:rPr>
        <w:t>Черкаський</w:t>
      </w:r>
      <w:r w:rsidR="00772A8D" w:rsidRPr="00F93E9E">
        <w:rPr>
          <w:color w:val="000000"/>
          <w:spacing w:val="-1"/>
          <w:sz w:val="22"/>
          <w:szCs w:val="22"/>
        </w:rPr>
        <w:t xml:space="preserve"> район, село </w:t>
      </w:r>
      <w:r w:rsidR="000057B4" w:rsidRPr="00F93E9E">
        <w:rPr>
          <w:color w:val="000000"/>
          <w:spacing w:val="-1"/>
          <w:sz w:val="22"/>
          <w:szCs w:val="22"/>
        </w:rPr>
        <w:t>Білозір</w:t>
      </w:r>
      <w:r w:rsidR="000057B4" w:rsidRPr="00F93E9E">
        <w:rPr>
          <w:color w:val="000000"/>
          <w:spacing w:val="-1"/>
          <w:sz w:val="22"/>
          <w:szCs w:val="22"/>
          <w:lang w:val="ru-RU"/>
        </w:rPr>
        <w:t>’</w:t>
      </w:r>
      <w:r w:rsidR="000057B4" w:rsidRPr="00F93E9E">
        <w:rPr>
          <w:color w:val="000000"/>
          <w:spacing w:val="-1"/>
          <w:sz w:val="22"/>
          <w:szCs w:val="22"/>
        </w:rPr>
        <w:t>я</w:t>
      </w:r>
      <w:r w:rsidR="00772A8D" w:rsidRPr="00F93E9E">
        <w:rPr>
          <w:color w:val="000000"/>
          <w:spacing w:val="-1"/>
          <w:sz w:val="22"/>
          <w:szCs w:val="22"/>
        </w:rPr>
        <w:t xml:space="preserve">, </w:t>
      </w:r>
      <w:r w:rsidR="000057B4" w:rsidRPr="00F93E9E">
        <w:rPr>
          <w:color w:val="000000"/>
          <w:spacing w:val="-1"/>
          <w:sz w:val="22"/>
          <w:szCs w:val="22"/>
        </w:rPr>
        <w:t>провулок Ткаченка, буд. 4</w:t>
      </w:r>
    </w:p>
    <w:p w:rsidR="00274D23" w:rsidRPr="00F93E9E" w:rsidRDefault="00841DA6" w:rsidP="00274D23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 xml:space="preserve">Найменування балансоутримувача: </w:t>
      </w:r>
      <w:proofErr w:type="spellStart"/>
      <w:r w:rsidR="000057B4" w:rsidRPr="00F93E9E">
        <w:rPr>
          <w:b/>
          <w:sz w:val="22"/>
          <w:szCs w:val="22"/>
        </w:rPr>
        <w:t>Білозірська</w:t>
      </w:r>
      <w:proofErr w:type="spellEnd"/>
      <w:r w:rsidR="000057B4" w:rsidRPr="00F93E9E">
        <w:rPr>
          <w:b/>
          <w:sz w:val="22"/>
          <w:szCs w:val="22"/>
        </w:rPr>
        <w:t xml:space="preserve"> сільська рада</w:t>
      </w:r>
      <w:r w:rsidRPr="00F93E9E">
        <w:rPr>
          <w:color w:val="000000"/>
          <w:sz w:val="22"/>
          <w:szCs w:val="22"/>
        </w:rPr>
        <w:t xml:space="preserve">, код за ЄДРПОУ </w:t>
      </w:r>
      <w:r w:rsidR="000057B4" w:rsidRPr="00F93E9E">
        <w:rPr>
          <w:color w:val="000000"/>
          <w:sz w:val="22"/>
          <w:szCs w:val="22"/>
        </w:rPr>
        <w:t>26323367</w:t>
      </w:r>
      <w:r w:rsidR="00274D23" w:rsidRPr="00F93E9E">
        <w:rPr>
          <w:color w:val="000000"/>
          <w:sz w:val="22"/>
          <w:szCs w:val="22"/>
        </w:rPr>
        <w:t xml:space="preserve">; </w:t>
      </w:r>
      <w:r w:rsidR="00274D23" w:rsidRPr="00F93E9E">
        <w:rPr>
          <w:color w:val="000000"/>
          <w:spacing w:val="-1"/>
          <w:sz w:val="22"/>
          <w:szCs w:val="22"/>
        </w:rPr>
        <w:t xml:space="preserve">Черкаська область, село </w:t>
      </w:r>
      <w:proofErr w:type="spellStart"/>
      <w:r w:rsidR="00274D23" w:rsidRPr="00F93E9E">
        <w:rPr>
          <w:color w:val="000000"/>
          <w:spacing w:val="-1"/>
          <w:sz w:val="22"/>
          <w:szCs w:val="22"/>
        </w:rPr>
        <w:t>Білозір’я</w:t>
      </w:r>
      <w:proofErr w:type="spellEnd"/>
      <w:r w:rsidR="00274D23" w:rsidRPr="00F93E9E">
        <w:rPr>
          <w:color w:val="000000"/>
          <w:spacing w:val="-1"/>
          <w:sz w:val="22"/>
          <w:szCs w:val="22"/>
        </w:rPr>
        <w:t>, вул. Незалежності, буд. 168.</w:t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>Відомості про об’єкт приватизації та про земельн</w:t>
      </w:r>
      <w:r w:rsidR="000057B4" w:rsidRPr="00F93E9E">
        <w:rPr>
          <w:b/>
          <w:color w:val="000000"/>
          <w:sz w:val="22"/>
          <w:szCs w:val="22"/>
        </w:rPr>
        <w:t>у</w:t>
      </w:r>
      <w:r w:rsidRPr="00F93E9E">
        <w:rPr>
          <w:b/>
          <w:color w:val="000000"/>
          <w:sz w:val="22"/>
          <w:szCs w:val="22"/>
        </w:rPr>
        <w:t xml:space="preserve"> ділянк</w:t>
      </w:r>
      <w:r w:rsidR="000057B4" w:rsidRPr="00F93E9E">
        <w:rPr>
          <w:b/>
          <w:color w:val="000000"/>
          <w:sz w:val="22"/>
          <w:szCs w:val="22"/>
        </w:rPr>
        <w:t>у</w:t>
      </w:r>
      <w:r w:rsidRPr="00F93E9E">
        <w:rPr>
          <w:b/>
          <w:color w:val="000000"/>
          <w:sz w:val="22"/>
          <w:szCs w:val="22"/>
        </w:rPr>
        <w:t>, на як</w:t>
      </w:r>
      <w:r w:rsidR="000057B4" w:rsidRPr="00F93E9E">
        <w:rPr>
          <w:b/>
          <w:color w:val="000000"/>
          <w:sz w:val="22"/>
          <w:szCs w:val="22"/>
        </w:rPr>
        <w:t>ій</w:t>
      </w:r>
      <w:r w:rsidRPr="00F93E9E">
        <w:rPr>
          <w:b/>
          <w:color w:val="000000"/>
          <w:sz w:val="22"/>
          <w:szCs w:val="22"/>
        </w:rPr>
        <w:t xml:space="preserve"> розташований об’єкт: </w:t>
      </w:r>
    </w:p>
    <w:p w:rsidR="000057B4" w:rsidRPr="00F93E9E" w:rsidRDefault="000057B4" w:rsidP="004074B5">
      <w:pPr>
        <w:spacing w:before="100" w:beforeAutospacing="1" w:after="100" w:afterAutospacing="1"/>
        <w:ind w:firstLine="709"/>
        <w:contextualSpacing/>
        <w:jc w:val="both"/>
        <w:rPr>
          <w:bCs/>
          <w:sz w:val="22"/>
          <w:szCs w:val="22"/>
        </w:rPr>
      </w:pPr>
      <w:r w:rsidRPr="00F93E9E">
        <w:rPr>
          <w:bCs/>
          <w:sz w:val="22"/>
          <w:szCs w:val="22"/>
        </w:rPr>
        <w:t xml:space="preserve">Приміщення гуртожитку (Літ. А-2), підвал (Літ. </w:t>
      </w:r>
      <w:proofErr w:type="spellStart"/>
      <w:r w:rsidRPr="00F93E9E">
        <w:rPr>
          <w:bCs/>
          <w:sz w:val="22"/>
          <w:szCs w:val="22"/>
        </w:rPr>
        <w:t>пд</w:t>
      </w:r>
      <w:proofErr w:type="spellEnd"/>
      <w:r w:rsidRPr="00F93E9E">
        <w:rPr>
          <w:bCs/>
          <w:sz w:val="22"/>
          <w:szCs w:val="22"/>
        </w:rPr>
        <w:t xml:space="preserve">), загальною площею 750,9 </w:t>
      </w:r>
      <w:proofErr w:type="spellStart"/>
      <w:r w:rsidRPr="00F93E9E">
        <w:rPr>
          <w:bCs/>
          <w:sz w:val="22"/>
          <w:szCs w:val="22"/>
        </w:rPr>
        <w:t>кв.м</w:t>
      </w:r>
      <w:proofErr w:type="spellEnd"/>
      <w:r w:rsidRPr="00F93E9E">
        <w:rPr>
          <w:bCs/>
          <w:sz w:val="22"/>
          <w:szCs w:val="22"/>
        </w:rPr>
        <w:t xml:space="preserve">., розташоване за адресою: Черкаська область, с. </w:t>
      </w:r>
      <w:proofErr w:type="spellStart"/>
      <w:r w:rsidRPr="00F93E9E">
        <w:rPr>
          <w:bCs/>
          <w:sz w:val="22"/>
          <w:szCs w:val="22"/>
        </w:rPr>
        <w:t>Білозір'я</w:t>
      </w:r>
      <w:proofErr w:type="spellEnd"/>
      <w:r w:rsidRPr="00F93E9E">
        <w:rPr>
          <w:bCs/>
          <w:sz w:val="22"/>
          <w:szCs w:val="22"/>
        </w:rPr>
        <w:t xml:space="preserve">, </w:t>
      </w:r>
      <w:proofErr w:type="spellStart"/>
      <w:r w:rsidRPr="00F93E9E">
        <w:rPr>
          <w:bCs/>
          <w:sz w:val="22"/>
          <w:szCs w:val="22"/>
        </w:rPr>
        <w:t>пров</w:t>
      </w:r>
      <w:proofErr w:type="spellEnd"/>
      <w:r w:rsidRPr="00F93E9E">
        <w:rPr>
          <w:bCs/>
          <w:sz w:val="22"/>
          <w:szCs w:val="22"/>
        </w:rPr>
        <w:t>. Ткаченка, буд. 4. Будівля 1973 року побудови. Конструктивні елементи будівлі: фундамент - з/б блоки; стіни - цегла, з/бетон; перекриття – з/бетон; підлога – з/бетон. Комунікації відсутні.</w:t>
      </w:r>
    </w:p>
    <w:p w:rsidR="00274D23" w:rsidRPr="00F93E9E" w:rsidRDefault="00274D23" w:rsidP="00274D23">
      <w:pPr>
        <w:ind w:firstLine="709"/>
        <w:jc w:val="both"/>
        <w:rPr>
          <w:bCs/>
          <w:sz w:val="22"/>
          <w:szCs w:val="22"/>
        </w:rPr>
      </w:pPr>
      <w:r w:rsidRPr="00F93E9E">
        <w:rPr>
          <w:bCs/>
          <w:sz w:val="22"/>
          <w:szCs w:val="22"/>
        </w:rPr>
        <w:t xml:space="preserve">Об’єкт приватизації розташований на землі комунальної власності: кадастровий номер 7124981000:03:004:1169, дата державної реєстрації – 23.06.2014р., цільове призначення – для будівництва і обслуговування будівель тимчасового проживання, площа – 0,168 га. 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41315">
        <w:rPr>
          <w:color w:val="000000"/>
          <w:sz w:val="26"/>
          <w:szCs w:val="26"/>
        </w:rPr>
        <w:tab/>
      </w:r>
      <w:r w:rsidR="008F216F" w:rsidRPr="00F93E9E">
        <w:rPr>
          <w:b/>
          <w:color w:val="000000"/>
          <w:sz w:val="22"/>
          <w:szCs w:val="22"/>
        </w:rPr>
        <w:t>План будівлі та ф</w:t>
      </w:r>
      <w:r w:rsidRPr="00F93E9E">
        <w:rPr>
          <w:b/>
          <w:color w:val="000000"/>
          <w:sz w:val="22"/>
          <w:szCs w:val="22"/>
        </w:rPr>
        <w:t xml:space="preserve">отографічне зображення об’єкта: </w:t>
      </w:r>
      <w:r w:rsidRPr="00F93E9E">
        <w:rPr>
          <w:color w:val="000000"/>
          <w:sz w:val="22"/>
          <w:szCs w:val="22"/>
        </w:rPr>
        <w:t>дода</w:t>
      </w:r>
      <w:r w:rsidR="008F216F" w:rsidRPr="00F93E9E">
        <w:rPr>
          <w:color w:val="000000"/>
          <w:sz w:val="22"/>
          <w:szCs w:val="22"/>
        </w:rPr>
        <w:t>ю</w:t>
      </w:r>
      <w:r w:rsidRPr="00F93E9E">
        <w:rPr>
          <w:color w:val="000000"/>
          <w:sz w:val="22"/>
          <w:szCs w:val="22"/>
        </w:rPr>
        <w:t>ться</w:t>
      </w:r>
      <w:r w:rsidRPr="00F93E9E">
        <w:rPr>
          <w:i/>
          <w:color w:val="000000"/>
          <w:sz w:val="22"/>
          <w:szCs w:val="22"/>
        </w:rPr>
        <w:t>.</w:t>
      </w:r>
    </w:p>
    <w:p w:rsidR="00E73A7C" w:rsidRPr="00F93E9E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3E9E">
        <w:rPr>
          <w:color w:val="000000"/>
          <w:sz w:val="22"/>
          <w:szCs w:val="22"/>
        </w:rPr>
        <w:tab/>
      </w:r>
      <w:r w:rsidRPr="00F93E9E">
        <w:rPr>
          <w:b/>
          <w:i/>
          <w:color w:val="000000"/>
          <w:sz w:val="22"/>
          <w:szCs w:val="22"/>
        </w:rPr>
        <w:t>Інформація про електронний аукціон:</w:t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3E9E">
        <w:rPr>
          <w:b/>
          <w:i/>
          <w:color w:val="000000"/>
          <w:sz w:val="22"/>
          <w:szCs w:val="22"/>
        </w:rPr>
        <w:tab/>
      </w:r>
      <w:r w:rsidRPr="00F93E9E">
        <w:rPr>
          <w:b/>
          <w:color w:val="000000"/>
          <w:sz w:val="22"/>
          <w:szCs w:val="22"/>
        </w:rPr>
        <w:t xml:space="preserve">Спосіб проведення аукціону: </w:t>
      </w:r>
      <w:r w:rsidRPr="00F93E9E">
        <w:rPr>
          <w:color w:val="000000"/>
          <w:sz w:val="22"/>
          <w:szCs w:val="22"/>
        </w:rPr>
        <w:t xml:space="preserve">аукціон </w:t>
      </w:r>
      <w:r w:rsidR="00DA2D8D" w:rsidRPr="00F93E9E">
        <w:rPr>
          <w:color w:val="000000"/>
          <w:sz w:val="22"/>
          <w:szCs w:val="22"/>
        </w:rPr>
        <w:t xml:space="preserve">з </w:t>
      </w:r>
      <w:r w:rsidRPr="00F93E9E">
        <w:rPr>
          <w:color w:val="000000"/>
          <w:sz w:val="22"/>
          <w:szCs w:val="22"/>
        </w:rPr>
        <w:t>умов</w:t>
      </w:r>
      <w:r w:rsidR="00DA2D8D" w:rsidRPr="00F93E9E">
        <w:rPr>
          <w:color w:val="000000"/>
          <w:sz w:val="22"/>
          <w:szCs w:val="22"/>
        </w:rPr>
        <w:t>ами</w:t>
      </w:r>
      <w:r w:rsidRPr="00F93E9E">
        <w:rPr>
          <w:color w:val="000000"/>
          <w:sz w:val="22"/>
          <w:szCs w:val="22"/>
        </w:rPr>
        <w:t xml:space="preserve"> </w:t>
      </w:r>
    </w:p>
    <w:p w:rsidR="00274D23" w:rsidRPr="00F93E9E" w:rsidRDefault="00841DA6" w:rsidP="00274D23">
      <w:pPr>
        <w:jc w:val="both"/>
        <w:rPr>
          <w:color w:val="000000"/>
          <w:sz w:val="22"/>
          <w:szCs w:val="22"/>
        </w:rPr>
      </w:pPr>
      <w:r w:rsidRPr="00F93E9E">
        <w:rPr>
          <w:color w:val="000000"/>
          <w:sz w:val="22"/>
          <w:szCs w:val="22"/>
        </w:rPr>
        <w:tab/>
      </w:r>
      <w:r w:rsidRPr="00F93E9E">
        <w:rPr>
          <w:b/>
          <w:color w:val="000000"/>
          <w:sz w:val="22"/>
          <w:szCs w:val="22"/>
        </w:rPr>
        <w:t>Дата та час проведення аукціону:</w:t>
      </w:r>
      <w:r w:rsidRPr="00F93E9E">
        <w:rPr>
          <w:color w:val="000000"/>
          <w:sz w:val="22"/>
          <w:szCs w:val="22"/>
        </w:rPr>
        <w:t xml:space="preserve"> </w:t>
      </w:r>
      <w:r w:rsidR="00DA2D8D" w:rsidRPr="00F93E9E">
        <w:rPr>
          <w:color w:val="000000"/>
          <w:sz w:val="22"/>
          <w:szCs w:val="22"/>
        </w:rPr>
        <w:t>1</w:t>
      </w:r>
      <w:r w:rsidR="000359B0">
        <w:rPr>
          <w:color w:val="000000"/>
          <w:sz w:val="22"/>
          <w:szCs w:val="22"/>
        </w:rPr>
        <w:t>4</w:t>
      </w:r>
      <w:r w:rsidR="00DA2D8D" w:rsidRPr="00F93E9E">
        <w:rPr>
          <w:color w:val="000000"/>
          <w:sz w:val="22"/>
          <w:szCs w:val="22"/>
        </w:rPr>
        <w:t xml:space="preserve"> вересня </w:t>
      </w:r>
      <w:r w:rsidRPr="00F93E9E">
        <w:rPr>
          <w:sz w:val="22"/>
          <w:szCs w:val="22"/>
        </w:rPr>
        <w:t>20</w:t>
      </w:r>
      <w:r w:rsidR="00DA2D8D" w:rsidRPr="00F93E9E">
        <w:rPr>
          <w:sz w:val="22"/>
          <w:szCs w:val="22"/>
        </w:rPr>
        <w:t>20</w:t>
      </w:r>
      <w:r w:rsidRPr="00F93E9E">
        <w:rPr>
          <w:sz w:val="22"/>
          <w:szCs w:val="22"/>
        </w:rPr>
        <w:t xml:space="preserve"> року, </w:t>
      </w:r>
      <w:r w:rsidR="00274D23" w:rsidRPr="00F93E9E">
        <w:rPr>
          <w:color w:val="000000"/>
          <w:sz w:val="22"/>
          <w:szCs w:val="22"/>
        </w:rPr>
        <w:t xml:space="preserve">час проведення визначається електронною торговою системою автоматично.           </w:t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F93E9E">
        <w:rPr>
          <w:color w:val="000000"/>
          <w:sz w:val="22"/>
          <w:szCs w:val="22"/>
        </w:rPr>
        <w:t xml:space="preserve">Аукціон проводиться відповідно до Порядку проведення електронних аукціонів для продажу об’єктів малої приватизації, затвердженого </w:t>
      </w:r>
      <w:r w:rsidR="00C41315" w:rsidRPr="00F93E9E">
        <w:rPr>
          <w:color w:val="000000"/>
          <w:sz w:val="22"/>
          <w:szCs w:val="22"/>
        </w:rPr>
        <w:t>П</w:t>
      </w:r>
      <w:r w:rsidRPr="00F93E9E">
        <w:rPr>
          <w:color w:val="000000"/>
          <w:sz w:val="22"/>
          <w:szCs w:val="22"/>
        </w:rPr>
        <w:t>остановою Кабінету Міністрів України від 10 травня № 432</w:t>
      </w:r>
      <w:r w:rsidR="008F216F" w:rsidRPr="00F93E9E">
        <w:rPr>
          <w:color w:val="000000"/>
          <w:sz w:val="22"/>
          <w:szCs w:val="22"/>
        </w:rPr>
        <w:t xml:space="preserve"> (зі змінами</w:t>
      </w:r>
      <w:r w:rsidR="00601B7F" w:rsidRPr="00F93E9E">
        <w:rPr>
          <w:color w:val="000000"/>
          <w:sz w:val="22"/>
          <w:szCs w:val="22"/>
        </w:rPr>
        <w:t xml:space="preserve">, затвердженими постановою КМУ від 18.07.2018 №579  </w:t>
      </w:r>
      <w:r w:rsidR="008F216F" w:rsidRPr="00F93E9E">
        <w:rPr>
          <w:color w:val="000000"/>
          <w:sz w:val="22"/>
          <w:szCs w:val="22"/>
        </w:rPr>
        <w:t>)</w:t>
      </w:r>
      <w:r w:rsidRPr="00F93E9E">
        <w:rPr>
          <w:color w:val="000000"/>
          <w:sz w:val="22"/>
          <w:szCs w:val="22"/>
        </w:rPr>
        <w:t xml:space="preserve">. </w:t>
      </w:r>
    </w:p>
    <w:p w:rsidR="00E73A7C" w:rsidRPr="00F93E9E" w:rsidRDefault="00841DA6" w:rsidP="00F93E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F93E9E">
        <w:rPr>
          <w:color w:val="000000"/>
          <w:sz w:val="22"/>
          <w:szCs w:val="22"/>
        </w:rPr>
        <w:tab/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41315">
        <w:rPr>
          <w:b/>
          <w:color w:val="000000"/>
          <w:sz w:val="26"/>
          <w:szCs w:val="26"/>
        </w:rPr>
        <w:tab/>
      </w:r>
      <w:r w:rsidRPr="00F93E9E">
        <w:rPr>
          <w:b/>
          <w:color w:val="000000"/>
          <w:sz w:val="22"/>
          <w:szCs w:val="22"/>
        </w:rPr>
        <w:t>Кінцевий строк подання заяви на участь в аукціоні з умовами, аукціоні із зниженням стартової ціни</w:t>
      </w:r>
      <w:r w:rsidRPr="00F93E9E">
        <w:rPr>
          <w:color w:val="000000"/>
          <w:sz w:val="22"/>
          <w:szCs w:val="22"/>
        </w:rPr>
        <w:t xml:space="preserve"> (подання цінових аукціонних пропозицій) встановлюється ЕТС для кожного електронного аукціону окремо в проміжку часу з 19</w:t>
      </w:r>
      <w:r w:rsidR="00AA7CDD" w:rsidRPr="00F93E9E">
        <w:rPr>
          <w:color w:val="000000"/>
          <w:sz w:val="22"/>
          <w:szCs w:val="22"/>
        </w:rPr>
        <w:t xml:space="preserve"> годин </w:t>
      </w:r>
      <w:r w:rsidRPr="00F93E9E">
        <w:rPr>
          <w:color w:val="000000"/>
          <w:sz w:val="22"/>
          <w:szCs w:val="22"/>
        </w:rPr>
        <w:t>30</w:t>
      </w:r>
      <w:r w:rsidR="00AA7CDD" w:rsidRPr="00F93E9E">
        <w:rPr>
          <w:color w:val="000000"/>
          <w:sz w:val="22"/>
          <w:szCs w:val="22"/>
        </w:rPr>
        <w:t xml:space="preserve"> хвилин </w:t>
      </w:r>
      <w:r w:rsidRPr="00F93E9E">
        <w:rPr>
          <w:color w:val="000000"/>
          <w:sz w:val="22"/>
          <w:szCs w:val="22"/>
        </w:rPr>
        <w:t xml:space="preserve"> до 20</w:t>
      </w:r>
      <w:r w:rsidR="00AA7CDD" w:rsidRPr="00F93E9E">
        <w:rPr>
          <w:color w:val="000000"/>
          <w:sz w:val="22"/>
          <w:szCs w:val="22"/>
        </w:rPr>
        <w:t xml:space="preserve"> годин </w:t>
      </w:r>
      <w:r w:rsidRPr="00F93E9E">
        <w:rPr>
          <w:color w:val="000000"/>
          <w:sz w:val="22"/>
          <w:szCs w:val="22"/>
        </w:rPr>
        <w:t xml:space="preserve">30 </w:t>
      </w:r>
      <w:r w:rsidR="00AA7CDD" w:rsidRPr="00F93E9E">
        <w:rPr>
          <w:color w:val="000000"/>
          <w:sz w:val="22"/>
          <w:szCs w:val="22"/>
        </w:rPr>
        <w:t>хвилин</w:t>
      </w:r>
      <w:r w:rsidRPr="00F93E9E">
        <w:rPr>
          <w:color w:val="000000"/>
          <w:sz w:val="22"/>
          <w:szCs w:val="22"/>
        </w:rPr>
        <w:t xml:space="preserve"> дня, що передує дню проведення електронного аукціону.</w:t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3E9E">
        <w:rPr>
          <w:color w:val="000000"/>
          <w:sz w:val="22"/>
          <w:szCs w:val="22"/>
        </w:rPr>
        <w:tab/>
      </w:r>
      <w:r w:rsidRPr="00F93E9E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F93E9E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DA2D8D" w:rsidRPr="00F93E9E" w:rsidRDefault="00841DA6" w:rsidP="00DA2D8D">
      <w:pPr>
        <w:shd w:val="clear" w:color="auto" w:fill="FFFFFF"/>
        <w:ind w:firstLine="900"/>
        <w:jc w:val="both"/>
        <w:rPr>
          <w:b/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ab/>
      </w:r>
    </w:p>
    <w:p w:rsidR="00E73A7C" w:rsidRPr="00F93E9E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ab/>
        <w:t>Інформація про умови, на яких здійснюється приватизація об’єкта:</w:t>
      </w:r>
    </w:p>
    <w:p w:rsidR="00094A67" w:rsidRPr="00F93E9E" w:rsidRDefault="00094A67" w:rsidP="00094A67">
      <w:pPr>
        <w:tabs>
          <w:tab w:val="left" w:pos="0"/>
        </w:tabs>
        <w:ind w:firstLine="709"/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094A67" w:rsidRPr="00F93E9E" w:rsidRDefault="00094A67" w:rsidP="00094A67">
      <w:pPr>
        <w:tabs>
          <w:tab w:val="left" w:pos="0"/>
        </w:tabs>
        <w:ind w:firstLine="709"/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274D23" w:rsidRPr="00F93E9E" w:rsidRDefault="00274D23" w:rsidP="00DA2D8D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</w:p>
    <w:p w:rsidR="00094A67" w:rsidRPr="00F93E9E" w:rsidRDefault="00094A67" w:rsidP="00094A67">
      <w:pPr>
        <w:tabs>
          <w:tab w:val="left" w:pos="0"/>
        </w:tabs>
        <w:jc w:val="both"/>
        <w:rPr>
          <w:b/>
          <w:color w:val="000000"/>
          <w:spacing w:val="-1"/>
          <w:sz w:val="22"/>
          <w:szCs w:val="22"/>
        </w:rPr>
      </w:pPr>
      <w:r w:rsidRPr="00F93E9E">
        <w:rPr>
          <w:b/>
          <w:color w:val="000000"/>
          <w:spacing w:val="-1"/>
          <w:sz w:val="22"/>
          <w:szCs w:val="22"/>
        </w:rPr>
        <w:t>Стартова ціна</w:t>
      </w:r>
      <w:r w:rsidR="00F93E9E" w:rsidRPr="00F93E9E">
        <w:rPr>
          <w:b/>
          <w:color w:val="000000"/>
          <w:spacing w:val="-1"/>
          <w:sz w:val="22"/>
          <w:szCs w:val="22"/>
        </w:rPr>
        <w:t xml:space="preserve"> (без ПДВ)</w:t>
      </w:r>
      <w:r w:rsidRPr="00F93E9E">
        <w:rPr>
          <w:b/>
          <w:color w:val="000000"/>
          <w:spacing w:val="-1"/>
          <w:sz w:val="22"/>
          <w:szCs w:val="22"/>
        </w:rPr>
        <w:t xml:space="preserve"> об’єкта приватизації для кожного із способів продажу: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- аукціону з умовами –  43 392,00 грн.;</w:t>
      </w:r>
      <w:r w:rsidRPr="00F93E9E">
        <w:rPr>
          <w:color w:val="000000"/>
          <w:spacing w:val="-1"/>
          <w:sz w:val="22"/>
          <w:szCs w:val="22"/>
        </w:rPr>
        <w:tab/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- аукціону із зниженням стартової ціни -  21 696,00 грн.;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21 696,00 грн.</w:t>
      </w:r>
    </w:p>
    <w:p w:rsidR="00F93E9E" w:rsidRDefault="00F93E9E" w:rsidP="00F93E9E">
      <w:pPr>
        <w:jc w:val="both"/>
        <w:rPr>
          <w:rFonts w:eastAsia="Calibri"/>
          <w:sz w:val="24"/>
          <w:szCs w:val="24"/>
          <w:lang w:eastAsia="en-US"/>
        </w:rPr>
      </w:pPr>
    </w:p>
    <w:p w:rsidR="00F93E9E" w:rsidRPr="00F93E9E" w:rsidRDefault="00F93E9E" w:rsidP="00F93E9E">
      <w:pPr>
        <w:jc w:val="both"/>
        <w:rPr>
          <w:rFonts w:eastAsia="Calibri"/>
          <w:sz w:val="22"/>
          <w:szCs w:val="22"/>
          <w:lang w:eastAsia="en-US"/>
        </w:rPr>
      </w:pPr>
      <w:r w:rsidRPr="00F93E9E">
        <w:rPr>
          <w:rFonts w:eastAsia="Calibri"/>
          <w:sz w:val="22"/>
          <w:szCs w:val="22"/>
          <w:lang w:eastAsia="en-US"/>
        </w:rPr>
        <w:t>На остаточну ціну продажу об’єкта нараховується ПДВ</w:t>
      </w:r>
      <w:r>
        <w:rPr>
          <w:rFonts w:eastAsia="Calibri"/>
          <w:sz w:val="22"/>
          <w:szCs w:val="22"/>
          <w:lang w:eastAsia="en-US"/>
        </w:rPr>
        <w:t xml:space="preserve"> (20%)</w:t>
      </w:r>
      <w:r w:rsidRPr="00F93E9E">
        <w:rPr>
          <w:rFonts w:eastAsia="Calibri"/>
          <w:sz w:val="22"/>
          <w:szCs w:val="22"/>
          <w:lang w:eastAsia="en-US"/>
        </w:rPr>
        <w:t>.</w:t>
      </w:r>
    </w:p>
    <w:p w:rsidR="00F93E9E" w:rsidRPr="00F93E9E" w:rsidRDefault="00F93E9E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</w:p>
    <w:p w:rsidR="00094A67" w:rsidRPr="00F93E9E" w:rsidRDefault="00094A67" w:rsidP="00094A67">
      <w:pPr>
        <w:tabs>
          <w:tab w:val="left" w:pos="0"/>
        </w:tabs>
        <w:jc w:val="both"/>
        <w:rPr>
          <w:b/>
          <w:color w:val="000000"/>
          <w:spacing w:val="-1"/>
          <w:sz w:val="22"/>
          <w:szCs w:val="22"/>
        </w:rPr>
      </w:pPr>
      <w:r w:rsidRPr="00F93E9E">
        <w:rPr>
          <w:b/>
          <w:color w:val="000000"/>
          <w:spacing w:val="-1"/>
          <w:sz w:val="22"/>
          <w:szCs w:val="22"/>
        </w:rPr>
        <w:t>Розмір гарантійного внеску електронного аукціону для: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- аукціону з умовами – 4 339,20 грн.;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lastRenderedPageBreak/>
        <w:t>- аукціону із зниженням стартової ціни – 2 169,60 грн.;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color w:val="000000"/>
          <w:spacing w:val="-1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2 169,60 грн.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 w:rsidRPr="00F93E9E">
        <w:rPr>
          <w:b/>
          <w:color w:val="000000"/>
          <w:spacing w:val="-1"/>
          <w:sz w:val="22"/>
          <w:szCs w:val="22"/>
        </w:rPr>
        <w:t>Розмір реєстраційного  внеску</w:t>
      </w:r>
      <w:r w:rsidRPr="00F93E9E">
        <w:rPr>
          <w:color w:val="000000"/>
          <w:spacing w:val="-1"/>
          <w:sz w:val="22"/>
          <w:szCs w:val="22"/>
        </w:rPr>
        <w:t xml:space="preserve"> становить 0,2 мінімальної заробітної плати станом на 1 січня поточного року (944,60 грн.)</w:t>
      </w:r>
    </w:p>
    <w:p w:rsidR="00094A67" w:rsidRPr="00F93E9E" w:rsidRDefault="00094A67" w:rsidP="00094A67">
      <w:pPr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</w:p>
    <w:p w:rsidR="00094A67" w:rsidRPr="00F93E9E" w:rsidRDefault="00094A67" w:rsidP="00094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 xml:space="preserve">Крок аукціону: </w:t>
      </w:r>
      <w:r w:rsidR="00F93E9E" w:rsidRPr="00F93E9E">
        <w:rPr>
          <w:color w:val="000000"/>
          <w:sz w:val="22"/>
          <w:szCs w:val="22"/>
        </w:rPr>
        <w:t>1% від стартової ціни.</w:t>
      </w:r>
    </w:p>
    <w:p w:rsidR="00094A67" w:rsidRPr="00094A67" w:rsidRDefault="00094A67" w:rsidP="00094A67">
      <w:pPr>
        <w:tabs>
          <w:tab w:val="left" w:pos="0"/>
        </w:tabs>
        <w:jc w:val="both"/>
        <w:rPr>
          <w:color w:val="000000"/>
          <w:spacing w:val="-1"/>
          <w:sz w:val="26"/>
          <w:szCs w:val="26"/>
        </w:rPr>
      </w:pPr>
    </w:p>
    <w:p w:rsidR="00F93E9E" w:rsidRPr="00F93E9E" w:rsidRDefault="00F93E9E" w:rsidP="00F93E9E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F93E9E">
        <w:rPr>
          <w:b/>
          <w:color w:val="000000"/>
          <w:sz w:val="22"/>
          <w:szCs w:val="22"/>
        </w:rPr>
        <w:t>Додаткові умови продажу: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 xml:space="preserve">усі пов’язані з нотаріальним посвідченням договору купівлі-продажу витрати покладаються на покупця; 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>у відповідності до ст.24 Закону України «Про приватизацію державного і комунального майна» (далі – Закон) покупець, який підписав договір купівлі-продажу, сплачує на відповідний поточний рахунок органів приватизації ціну продажу об’єкта приватизації не пізніше ніж протягом 30 днів з дня підписання договору купівлі-продажу;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 xml:space="preserve">переможець аукціону зобов’язаний протягом одного місяця після укладення договору купівлі-продажу об’єкта приватизації звернутись до </w:t>
      </w:r>
      <w:proofErr w:type="spellStart"/>
      <w:r w:rsidRPr="00F93E9E">
        <w:rPr>
          <w:sz w:val="22"/>
          <w:szCs w:val="22"/>
        </w:rPr>
        <w:t>Білозірської</w:t>
      </w:r>
      <w:proofErr w:type="spellEnd"/>
      <w:r w:rsidRPr="00F93E9E">
        <w:rPr>
          <w:sz w:val="22"/>
          <w:szCs w:val="22"/>
        </w:rPr>
        <w:t xml:space="preserve"> сільської ради в порядку, визначеному Земельним кодексом України, із заявою про оформлення права користування земельною ділянкою, що знаходиться за адресою: пров. Ткаченка, 4 село </w:t>
      </w:r>
      <w:proofErr w:type="spellStart"/>
      <w:r w:rsidRPr="00F93E9E">
        <w:rPr>
          <w:sz w:val="22"/>
          <w:szCs w:val="22"/>
        </w:rPr>
        <w:t>Білозір’я</w:t>
      </w:r>
      <w:proofErr w:type="spellEnd"/>
      <w:r w:rsidRPr="00F93E9E">
        <w:rPr>
          <w:sz w:val="22"/>
          <w:szCs w:val="22"/>
        </w:rPr>
        <w:t xml:space="preserve">, Черкаського району Черкаської області; 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 xml:space="preserve">передача в заставу об'єкта приватизації в період чинності зобов’язань покупця, зазначених у договорі купівлі-продажу, у відповідності до ст. 27 Закону здійснюється виключно за згодою органу приватизації; 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 xml:space="preserve">утримання в належному технічному стані конструктивних елементів об'єкту приватизації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рішення виконкому «Про затвердження Правил благоустрою с. </w:t>
      </w:r>
      <w:proofErr w:type="spellStart"/>
      <w:r w:rsidRPr="00F93E9E">
        <w:rPr>
          <w:sz w:val="22"/>
          <w:szCs w:val="22"/>
        </w:rPr>
        <w:t>Білозір’я</w:t>
      </w:r>
      <w:proofErr w:type="spellEnd"/>
      <w:r w:rsidRPr="00F93E9E">
        <w:rPr>
          <w:sz w:val="22"/>
          <w:szCs w:val="22"/>
        </w:rPr>
        <w:t xml:space="preserve"> та смт. </w:t>
      </w:r>
      <w:proofErr w:type="spellStart"/>
      <w:r w:rsidRPr="00F93E9E">
        <w:rPr>
          <w:sz w:val="22"/>
          <w:szCs w:val="22"/>
        </w:rPr>
        <w:t>Ірдинь</w:t>
      </w:r>
      <w:proofErr w:type="spellEnd"/>
      <w:r w:rsidRPr="00F93E9E">
        <w:rPr>
          <w:sz w:val="22"/>
          <w:szCs w:val="22"/>
        </w:rPr>
        <w:t>» від 26 листопада 2015  року № 94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>забезпечення цілодобового доступу представників виконавців житлово-комунальних послуг до транзитних інженерних мереж та комунікацій, що проходять через об’єкт малої приватизації на підставі ст.8 Закону України «Про житлово-комунальні послуги» та «Правил утримання жилих будинків та прибудинкових територій», затверджених наказом Державного комітету України з питань житлово-комунального господарства від 17.05.2005р. №76 та зареєстрованих в Мінюсті України 25.08.2005р. за № 927/11207;</w:t>
      </w:r>
    </w:p>
    <w:p w:rsidR="00F93E9E" w:rsidRPr="00F93E9E" w:rsidRDefault="00F93E9E" w:rsidP="00F93E9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284" w:hanging="284"/>
        <w:jc w:val="both"/>
        <w:rPr>
          <w:sz w:val="22"/>
          <w:szCs w:val="22"/>
        </w:rPr>
      </w:pPr>
      <w:r w:rsidRPr="00F93E9E">
        <w:rPr>
          <w:sz w:val="22"/>
          <w:szCs w:val="22"/>
        </w:rPr>
        <w:t>у разі подальшого відчуження приватизованого об’єкта до нового власника переходять невиконані зобов’язання, що були передбачені договором купівлі-продажу об’єкта приватизації у відповідності до ст. 27 Закону.</w:t>
      </w:r>
    </w:p>
    <w:p w:rsidR="00F93E9E" w:rsidRPr="00F93E9E" w:rsidRDefault="00F93E9E" w:rsidP="00F93E9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</w:p>
    <w:p w:rsidR="00F93E9E" w:rsidRDefault="00F93E9E" w:rsidP="00F93E9E">
      <w:pPr>
        <w:tabs>
          <w:tab w:val="left" w:pos="0"/>
        </w:tabs>
        <w:jc w:val="both"/>
      </w:pPr>
      <w:r>
        <w:rPr>
          <w:b/>
          <w:color w:val="000000"/>
          <w:sz w:val="22"/>
          <w:szCs w:val="22"/>
        </w:rPr>
        <w:t>4. Додаткова інформація:</w:t>
      </w:r>
    </w:p>
    <w:p w:rsidR="00F93E9E" w:rsidRDefault="00F93E9E" w:rsidP="00F93E9E">
      <w:p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E6408F" w:rsidRDefault="00F93E9E" w:rsidP="00F93E9E">
      <w:pPr>
        <w:pStyle w:val="a8"/>
        <w:widowControl w:val="0"/>
        <w:numPr>
          <w:ilvl w:val="0"/>
          <w:numId w:val="3"/>
        </w:numPr>
        <w:tabs>
          <w:tab w:val="left" w:pos="284"/>
        </w:tabs>
        <w:ind w:left="0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казначейський рахунок для проведення зарахування гарантійних внесків та реєстраційних внесків потенційних покупців: </w:t>
      </w:r>
    </w:p>
    <w:p w:rsidR="00E6408F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93E9E">
        <w:rPr>
          <w:sz w:val="22"/>
          <w:szCs w:val="22"/>
        </w:rPr>
        <w:t xml:space="preserve">р/р </w:t>
      </w:r>
      <w:r w:rsidR="00F93E9E">
        <w:rPr>
          <w:sz w:val="22"/>
          <w:szCs w:val="22"/>
          <w:lang w:val="en-US"/>
        </w:rPr>
        <w:t>UA</w:t>
      </w:r>
      <w:r>
        <w:rPr>
          <w:sz w:val="22"/>
          <w:szCs w:val="22"/>
        </w:rPr>
        <w:t xml:space="preserve"> </w:t>
      </w:r>
      <w:r w:rsidR="00F93E9E" w:rsidRPr="002A0236">
        <w:rPr>
          <w:sz w:val="22"/>
          <w:szCs w:val="22"/>
        </w:rPr>
        <w:t>91</w:t>
      </w:r>
      <w:r>
        <w:rPr>
          <w:sz w:val="22"/>
          <w:szCs w:val="22"/>
        </w:rPr>
        <w:t xml:space="preserve"> </w:t>
      </w:r>
      <w:r w:rsidR="00F93E9E" w:rsidRPr="002A0236">
        <w:rPr>
          <w:sz w:val="22"/>
          <w:szCs w:val="22"/>
        </w:rPr>
        <w:t>899998</w:t>
      </w:r>
      <w:r>
        <w:rPr>
          <w:sz w:val="22"/>
          <w:szCs w:val="22"/>
        </w:rPr>
        <w:t xml:space="preserve"> </w:t>
      </w:r>
      <w:r w:rsidR="00F93E9E" w:rsidRPr="002A0236">
        <w:rPr>
          <w:sz w:val="22"/>
          <w:szCs w:val="22"/>
        </w:rPr>
        <w:t>031</w:t>
      </w:r>
      <w:r>
        <w:rPr>
          <w:sz w:val="22"/>
          <w:szCs w:val="22"/>
        </w:rPr>
        <w:t> </w:t>
      </w:r>
      <w:r w:rsidR="00F93E9E" w:rsidRPr="002A0236">
        <w:rPr>
          <w:sz w:val="22"/>
          <w:szCs w:val="22"/>
        </w:rPr>
        <w:t>408</w:t>
      </w:r>
      <w:r>
        <w:rPr>
          <w:sz w:val="22"/>
          <w:szCs w:val="22"/>
        </w:rPr>
        <w:t> </w:t>
      </w:r>
      <w:r w:rsidR="00F93E9E" w:rsidRPr="002A0236">
        <w:rPr>
          <w:sz w:val="22"/>
          <w:szCs w:val="22"/>
        </w:rPr>
        <w:t>054</w:t>
      </w:r>
      <w:r>
        <w:rPr>
          <w:sz w:val="22"/>
          <w:szCs w:val="22"/>
        </w:rPr>
        <w:t> </w:t>
      </w:r>
      <w:r w:rsidR="00F93E9E" w:rsidRPr="002A0236">
        <w:rPr>
          <w:sz w:val="22"/>
          <w:szCs w:val="22"/>
        </w:rPr>
        <w:t>400</w:t>
      </w:r>
      <w:r>
        <w:rPr>
          <w:sz w:val="22"/>
          <w:szCs w:val="22"/>
        </w:rPr>
        <w:t xml:space="preserve"> </w:t>
      </w:r>
      <w:r w:rsidR="00F93E9E" w:rsidRPr="002A0236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F93E9E" w:rsidRPr="002A0236">
        <w:rPr>
          <w:sz w:val="22"/>
          <w:szCs w:val="22"/>
        </w:rPr>
        <w:t>23613</w:t>
      </w:r>
    </w:p>
    <w:p w:rsidR="00E6408F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3E9E" w:rsidRPr="002A0236">
        <w:rPr>
          <w:sz w:val="22"/>
          <w:szCs w:val="22"/>
        </w:rPr>
        <w:t xml:space="preserve"> </w:t>
      </w:r>
      <w:r w:rsidR="00F93E9E">
        <w:rPr>
          <w:sz w:val="22"/>
          <w:szCs w:val="22"/>
        </w:rPr>
        <w:t>в УК у м. Черкас/</w:t>
      </w:r>
      <w:proofErr w:type="spellStart"/>
      <w:r w:rsidR="00F93E9E">
        <w:rPr>
          <w:sz w:val="22"/>
          <w:szCs w:val="22"/>
        </w:rPr>
        <w:t>отг</w:t>
      </w:r>
      <w:proofErr w:type="spellEnd"/>
      <w:r w:rsidR="00F93E9E">
        <w:rPr>
          <w:sz w:val="22"/>
          <w:szCs w:val="22"/>
        </w:rPr>
        <w:t xml:space="preserve"> с</w:t>
      </w:r>
      <w:r w:rsidR="00F93E9E" w:rsidRPr="006625D7">
        <w:rPr>
          <w:sz w:val="22"/>
          <w:szCs w:val="22"/>
        </w:rPr>
        <w:t xml:space="preserve">. </w:t>
      </w:r>
      <w:proofErr w:type="spellStart"/>
      <w:r w:rsidR="00F93E9E" w:rsidRPr="006625D7">
        <w:rPr>
          <w:sz w:val="22"/>
          <w:szCs w:val="22"/>
        </w:rPr>
        <w:t>Білозір’я</w:t>
      </w:r>
      <w:proofErr w:type="spellEnd"/>
      <w:r w:rsidR="00F93E9E" w:rsidRPr="006625D7">
        <w:rPr>
          <w:sz w:val="22"/>
          <w:szCs w:val="22"/>
        </w:rPr>
        <w:t>/</w:t>
      </w:r>
      <w:r w:rsidRPr="006625D7">
        <w:rPr>
          <w:sz w:val="22"/>
          <w:szCs w:val="22"/>
        </w:rPr>
        <w:t>24060300</w:t>
      </w:r>
      <w:r w:rsidR="002A0236" w:rsidRPr="006625D7">
        <w:rPr>
          <w:sz w:val="22"/>
          <w:szCs w:val="22"/>
        </w:rPr>
        <w:t>,</w:t>
      </w:r>
    </w:p>
    <w:p w:rsidR="00E6408F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A0236">
        <w:rPr>
          <w:sz w:val="22"/>
          <w:szCs w:val="22"/>
        </w:rPr>
        <w:t xml:space="preserve"> код отримувача (ЄДРПОУ) 38031150, </w:t>
      </w:r>
    </w:p>
    <w:p w:rsidR="00F93E9E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A0236">
        <w:rPr>
          <w:sz w:val="22"/>
          <w:szCs w:val="22"/>
        </w:rPr>
        <w:t>код класифікації доходів бюджету: УК у м. Черкас/</w:t>
      </w:r>
      <w:proofErr w:type="spellStart"/>
      <w:r w:rsidR="002A0236">
        <w:rPr>
          <w:sz w:val="22"/>
          <w:szCs w:val="22"/>
        </w:rPr>
        <w:t>отг</w:t>
      </w:r>
      <w:proofErr w:type="spellEnd"/>
      <w:r w:rsidR="002A0236">
        <w:rPr>
          <w:sz w:val="22"/>
          <w:szCs w:val="22"/>
        </w:rPr>
        <w:t xml:space="preserve"> с. </w:t>
      </w:r>
      <w:proofErr w:type="spellStart"/>
      <w:r w:rsidR="002A0236">
        <w:rPr>
          <w:sz w:val="22"/>
          <w:szCs w:val="22"/>
        </w:rPr>
        <w:t>Білозір</w:t>
      </w:r>
      <w:r w:rsidR="002A0236" w:rsidRPr="002A0236">
        <w:rPr>
          <w:sz w:val="22"/>
          <w:szCs w:val="22"/>
        </w:rPr>
        <w:t>’</w:t>
      </w:r>
      <w:r w:rsidR="002A0236">
        <w:rPr>
          <w:sz w:val="22"/>
          <w:szCs w:val="22"/>
        </w:rPr>
        <w:t>я</w:t>
      </w:r>
      <w:proofErr w:type="spellEnd"/>
      <w:r w:rsidR="002A0236">
        <w:rPr>
          <w:sz w:val="22"/>
          <w:szCs w:val="22"/>
        </w:rPr>
        <w:t>/24060300.</w:t>
      </w:r>
    </w:p>
    <w:p w:rsidR="00E6408F" w:rsidRDefault="002A0236" w:rsidP="002A0236">
      <w:pPr>
        <w:pStyle w:val="a8"/>
        <w:widowControl w:val="0"/>
        <w:numPr>
          <w:ilvl w:val="0"/>
          <w:numId w:val="3"/>
        </w:numPr>
        <w:tabs>
          <w:tab w:val="left" w:pos="284"/>
        </w:tabs>
        <w:ind w:left="0" w:firstLine="60"/>
        <w:jc w:val="both"/>
        <w:rPr>
          <w:sz w:val="22"/>
          <w:szCs w:val="22"/>
        </w:rPr>
      </w:pPr>
      <w:r>
        <w:rPr>
          <w:sz w:val="22"/>
          <w:szCs w:val="22"/>
        </w:rPr>
        <w:t>казначейський рахунок для проведення розрахунку за придбаний об</w:t>
      </w:r>
      <w:r w:rsidRPr="002A0236">
        <w:rPr>
          <w:sz w:val="22"/>
          <w:szCs w:val="22"/>
        </w:rPr>
        <w:t>’</w:t>
      </w:r>
      <w:r>
        <w:rPr>
          <w:sz w:val="22"/>
          <w:szCs w:val="22"/>
        </w:rPr>
        <w:t xml:space="preserve">єкт: </w:t>
      </w:r>
    </w:p>
    <w:p w:rsidR="00E6408F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A0236">
        <w:rPr>
          <w:sz w:val="22"/>
          <w:szCs w:val="22"/>
        </w:rPr>
        <w:t xml:space="preserve">р/р </w:t>
      </w:r>
      <w:r w:rsidR="002A0236">
        <w:rPr>
          <w:sz w:val="22"/>
          <w:szCs w:val="22"/>
          <w:lang w:val="en-US"/>
        </w:rPr>
        <w:t>UA</w:t>
      </w:r>
      <w:r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899998</w:t>
      </w:r>
      <w:r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031</w:t>
      </w:r>
      <w:r>
        <w:rPr>
          <w:sz w:val="22"/>
          <w:szCs w:val="22"/>
        </w:rPr>
        <w:t> </w:t>
      </w:r>
      <w:r w:rsidR="002A0236">
        <w:rPr>
          <w:sz w:val="22"/>
          <w:szCs w:val="22"/>
        </w:rPr>
        <w:t>411</w:t>
      </w:r>
      <w:r>
        <w:rPr>
          <w:sz w:val="22"/>
          <w:szCs w:val="22"/>
        </w:rPr>
        <w:t> </w:t>
      </w:r>
      <w:r w:rsidR="002A0236">
        <w:rPr>
          <w:sz w:val="22"/>
          <w:szCs w:val="22"/>
        </w:rPr>
        <w:t>190</w:t>
      </w:r>
      <w:r>
        <w:rPr>
          <w:sz w:val="22"/>
          <w:szCs w:val="22"/>
        </w:rPr>
        <w:t> </w:t>
      </w:r>
      <w:r w:rsidR="002A0236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23613</w:t>
      </w:r>
      <w:r w:rsidR="002A0236" w:rsidRPr="002A0236">
        <w:rPr>
          <w:sz w:val="22"/>
          <w:szCs w:val="22"/>
        </w:rPr>
        <w:t xml:space="preserve"> </w:t>
      </w:r>
      <w:r w:rsidR="002A0236">
        <w:rPr>
          <w:sz w:val="22"/>
          <w:szCs w:val="22"/>
        </w:rPr>
        <w:t>в УК у м. Черкас/</w:t>
      </w:r>
      <w:proofErr w:type="spellStart"/>
      <w:r w:rsidR="002A0236">
        <w:rPr>
          <w:sz w:val="22"/>
          <w:szCs w:val="22"/>
        </w:rPr>
        <w:t>отг</w:t>
      </w:r>
      <w:proofErr w:type="spellEnd"/>
      <w:r w:rsidR="002A0236">
        <w:rPr>
          <w:sz w:val="22"/>
          <w:szCs w:val="22"/>
        </w:rPr>
        <w:t xml:space="preserve"> с. </w:t>
      </w:r>
      <w:proofErr w:type="spellStart"/>
      <w:r w:rsidR="002A0236">
        <w:rPr>
          <w:sz w:val="22"/>
          <w:szCs w:val="22"/>
        </w:rPr>
        <w:t>Білозір</w:t>
      </w:r>
      <w:r w:rsidR="002A0236" w:rsidRPr="002A0236">
        <w:rPr>
          <w:sz w:val="22"/>
          <w:szCs w:val="22"/>
        </w:rPr>
        <w:t>’</w:t>
      </w:r>
      <w:r w:rsidR="002A0236">
        <w:rPr>
          <w:sz w:val="22"/>
          <w:szCs w:val="22"/>
        </w:rPr>
        <w:t>я</w:t>
      </w:r>
      <w:proofErr w:type="spellEnd"/>
      <w:r w:rsidR="002A0236">
        <w:rPr>
          <w:sz w:val="22"/>
          <w:szCs w:val="22"/>
        </w:rPr>
        <w:t>/31030000,</w:t>
      </w:r>
    </w:p>
    <w:p w:rsidR="00E6408F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A0236">
        <w:rPr>
          <w:sz w:val="22"/>
          <w:szCs w:val="22"/>
        </w:rPr>
        <w:t xml:space="preserve"> код отримувача (ЄДРПОУ) 38031150, </w:t>
      </w:r>
    </w:p>
    <w:p w:rsidR="002A0236" w:rsidRDefault="00E6408F" w:rsidP="00E6408F">
      <w:pPr>
        <w:pStyle w:val="a8"/>
        <w:widowControl w:val="0"/>
        <w:tabs>
          <w:tab w:val="left" w:pos="284"/>
        </w:tabs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A0236">
        <w:rPr>
          <w:sz w:val="22"/>
          <w:szCs w:val="22"/>
        </w:rPr>
        <w:t>код класифікації доходів бюджету: 31030000.</w:t>
      </w:r>
    </w:p>
    <w:p w:rsidR="00F93E9E" w:rsidRDefault="00F93E9E" w:rsidP="00F93E9E">
      <w:pPr>
        <w:widowControl w:val="0"/>
        <w:jc w:val="both"/>
        <w:rPr>
          <w:sz w:val="22"/>
          <w:szCs w:val="22"/>
        </w:rPr>
      </w:pPr>
    </w:p>
    <w:p w:rsidR="00F93E9E" w:rsidRDefault="00F93E9E" w:rsidP="00F93E9E">
      <w:pPr>
        <w:tabs>
          <w:tab w:val="left" w:pos="0"/>
        </w:tabs>
        <w:jc w:val="both"/>
      </w:pPr>
      <w:r>
        <w:rPr>
          <w:b/>
          <w:bCs/>
          <w:color w:val="000000"/>
          <w:sz w:val="22"/>
          <w:szCs w:val="22"/>
        </w:rPr>
        <w:lastRenderedPageBreak/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5">
        <w:r>
          <w:rPr>
            <w:rStyle w:val="-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 w:rsidR="00F93E9E" w:rsidRPr="00F93E9E" w:rsidRDefault="00F93E9E" w:rsidP="00F93E9E">
      <w:pPr>
        <w:tabs>
          <w:tab w:val="left" w:pos="0"/>
          <w:tab w:val="num" w:pos="360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0C5B91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</w:r>
    </w:p>
    <w:p w:rsidR="000C5B91" w:rsidRPr="006625D7" w:rsidRDefault="000C5B91" w:rsidP="000C5B91">
      <w:pPr>
        <w:rPr>
          <w:color w:val="000000"/>
          <w:sz w:val="22"/>
          <w:szCs w:val="22"/>
        </w:rPr>
      </w:pPr>
      <w:r w:rsidRPr="000C5B91">
        <w:rPr>
          <w:b/>
          <w:color w:val="000000"/>
          <w:sz w:val="22"/>
          <w:szCs w:val="22"/>
        </w:rPr>
        <w:t xml:space="preserve">Час і місце проведення огляду об’єкта: </w:t>
      </w:r>
      <w:r w:rsidRPr="000C5B91">
        <w:rPr>
          <w:color w:val="000000"/>
          <w:sz w:val="22"/>
          <w:szCs w:val="22"/>
        </w:rPr>
        <w:t xml:space="preserve">ознайомитися з об`єктом можна в робочі дні за місцем його розташування за адресою: </w:t>
      </w:r>
      <w:r w:rsidRPr="000C5B91">
        <w:rPr>
          <w:color w:val="000000"/>
          <w:spacing w:val="-1"/>
          <w:sz w:val="22"/>
          <w:szCs w:val="22"/>
        </w:rPr>
        <w:t>Черкаська область, Черкаський район, село Білозір</w:t>
      </w:r>
      <w:r w:rsidRPr="000C5B91">
        <w:rPr>
          <w:color w:val="000000"/>
          <w:spacing w:val="-1"/>
          <w:sz w:val="22"/>
          <w:szCs w:val="22"/>
          <w:lang w:val="ru-RU"/>
        </w:rPr>
        <w:t>’</w:t>
      </w:r>
      <w:r w:rsidRPr="000C5B91">
        <w:rPr>
          <w:color w:val="000000"/>
          <w:spacing w:val="-1"/>
          <w:sz w:val="22"/>
          <w:szCs w:val="22"/>
        </w:rPr>
        <w:t>я, провулок Ткаченка, буд. 4</w:t>
      </w:r>
      <w:r w:rsidRPr="000C5B91">
        <w:rPr>
          <w:color w:val="000000"/>
          <w:sz w:val="22"/>
          <w:szCs w:val="22"/>
        </w:rPr>
        <w:t xml:space="preserve">. Для можливості огляду та ознайомлення з документами, що стосуються об’єкта, потенційним покупцям необхідно звертатися до організатора аукціону за адресою: </w:t>
      </w:r>
      <w:r w:rsidRPr="000C5B91">
        <w:rPr>
          <w:color w:val="000000"/>
          <w:spacing w:val="-1"/>
          <w:sz w:val="22"/>
          <w:szCs w:val="22"/>
        </w:rPr>
        <w:t>Черкаська область, Черкаський район, село Білозір</w:t>
      </w:r>
      <w:r w:rsidRPr="000C5B91">
        <w:rPr>
          <w:color w:val="000000"/>
          <w:spacing w:val="-1"/>
          <w:sz w:val="22"/>
          <w:szCs w:val="22"/>
          <w:lang w:val="ru-RU"/>
        </w:rPr>
        <w:t>’</w:t>
      </w:r>
      <w:r w:rsidRPr="000C5B91">
        <w:rPr>
          <w:color w:val="000000"/>
          <w:spacing w:val="-1"/>
          <w:sz w:val="22"/>
          <w:szCs w:val="22"/>
        </w:rPr>
        <w:t>я, вул. Незалежно</w:t>
      </w:r>
      <w:r w:rsidRPr="000C5B91">
        <w:rPr>
          <w:color w:val="000000"/>
          <w:sz w:val="22"/>
          <w:szCs w:val="22"/>
        </w:rPr>
        <w:t>сті, буд. 168, в робочі дні з 08-00 до 17-00 години. Телефони для довідок: 0472 300 400, e-</w:t>
      </w:r>
      <w:proofErr w:type="spellStart"/>
      <w:r w:rsidRPr="000C5B91">
        <w:rPr>
          <w:color w:val="000000"/>
          <w:sz w:val="22"/>
          <w:szCs w:val="22"/>
        </w:rPr>
        <w:t>mail</w:t>
      </w:r>
      <w:proofErr w:type="spellEnd"/>
      <w:r w:rsidRPr="000C5B91">
        <w:rPr>
          <w:color w:val="000000"/>
          <w:sz w:val="22"/>
          <w:szCs w:val="22"/>
        </w:rPr>
        <w:t xml:space="preserve">: </w:t>
      </w:r>
      <w:hyperlink r:id="rId6" w:history="1">
        <w:r w:rsidR="000359B0" w:rsidRPr="003C5159">
          <w:rPr>
            <w:rStyle w:val="a5"/>
            <w:sz w:val="22"/>
            <w:szCs w:val="22"/>
          </w:rPr>
          <w:t>gromadabilozirya@gmail.com.</w:t>
        </w:r>
      </w:hyperlink>
      <w:r w:rsidRPr="000C5B91">
        <w:rPr>
          <w:sz w:val="22"/>
          <w:szCs w:val="22"/>
          <w:shd w:val="clear" w:color="auto" w:fill="FFFFFF"/>
        </w:rPr>
        <w:t xml:space="preserve"> Контактна особа – </w:t>
      </w:r>
      <w:r w:rsidR="006625D7">
        <w:rPr>
          <w:sz w:val="22"/>
          <w:szCs w:val="22"/>
          <w:shd w:val="clear" w:color="auto" w:fill="FFFFFF"/>
        </w:rPr>
        <w:t>Діброва Тетяна Миколаївна</w:t>
      </w:r>
      <w:r w:rsidR="000359B0">
        <w:rPr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0C5B91" w:rsidRDefault="000C5B91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E73A7C" w:rsidRPr="000E0B69" w:rsidRDefault="00067204" w:rsidP="000E0B69">
      <w:pPr>
        <w:rPr>
          <w:bCs/>
          <w:sz w:val="22"/>
          <w:szCs w:val="22"/>
        </w:rPr>
      </w:pPr>
      <w:r w:rsidRPr="000C5B91">
        <w:rPr>
          <w:b/>
          <w:color w:val="000000"/>
          <w:sz w:val="22"/>
          <w:szCs w:val="22"/>
        </w:rPr>
        <w:t>О</w:t>
      </w:r>
      <w:r w:rsidR="00841DA6" w:rsidRPr="000C5B91">
        <w:rPr>
          <w:b/>
          <w:color w:val="000000"/>
          <w:sz w:val="22"/>
          <w:szCs w:val="22"/>
        </w:rPr>
        <w:t xml:space="preserve">рганізатор аукціону: </w:t>
      </w:r>
      <w:r w:rsidR="00DC616A" w:rsidRPr="000C5B91">
        <w:rPr>
          <w:color w:val="000000"/>
          <w:sz w:val="22"/>
          <w:szCs w:val="22"/>
        </w:rPr>
        <w:t xml:space="preserve">Виконавчий комітет </w:t>
      </w:r>
      <w:proofErr w:type="spellStart"/>
      <w:r w:rsidR="000C5B91">
        <w:rPr>
          <w:color w:val="000000"/>
          <w:sz w:val="22"/>
          <w:szCs w:val="22"/>
        </w:rPr>
        <w:t>Білозірської</w:t>
      </w:r>
      <w:proofErr w:type="spellEnd"/>
      <w:r w:rsidR="000C5B91">
        <w:rPr>
          <w:color w:val="000000"/>
          <w:sz w:val="22"/>
          <w:szCs w:val="22"/>
        </w:rPr>
        <w:t xml:space="preserve"> сільської ради,</w:t>
      </w:r>
      <w:r w:rsidR="00841DA6" w:rsidRPr="000C5B91">
        <w:rPr>
          <w:color w:val="000000"/>
          <w:sz w:val="22"/>
          <w:szCs w:val="22"/>
        </w:rPr>
        <w:t xml:space="preserve"> адреса: </w:t>
      </w:r>
      <w:r w:rsidR="000C5B91">
        <w:rPr>
          <w:color w:val="000000"/>
          <w:sz w:val="22"/>
          <w:szCs w:val="22"/>
        </w:rPr>
        <w:t xml:space="preserve">19635, Черкаська область, село </w:t>
      </w:r>
      <w:proofErr w:type="spellStart"/>
      <w:r w:rsidR="000C5B91">
        <w:rPr>
          <w:color w:val="000000"/>
          <w:sz w:val="22"/>
          <w:szCs w:val="22"/>
        </w:rPr>
        <w:t>Білозір</w:t>
      </w:r>
      <w:r w:rsidR="000C5B91" w:rsidRPr="000C5B91">
        <w:rPr>
          <w:color w:val="000000"/>
          <w:sz w:val="22"/>
          <w:szCs w:val="22"/>
        </w:rPr>
        <w:t>’</w:t>
      </w:r>
      <w:r w:rsidR="000C5B91">
        <w:rPr>
          <w:color w:val="000000"/>
          <w:sz w:val="22"/>
          <w:szCs w:val="22"/>
        </w:rPr>
        <w:t>я</w:t>
      </w:r>
      <w:proofErr w:type="spellEnd"/>
      <w:r w:rsidR="000C5B91">
        <w:rPr>
          <w:color w:val="000000"/>
          <w:sz w:val="22"/>
          <w:szCs w:val="22"/>
        </w:rPr>
        <w:t>,</w:t>
      </w:r>
      <w:r w:rsidRPr="000C5B91">
        <w:rPr>
          <w:bCs/>
          <w:sz w:val="22"/>
          <w:szCs w:val="22"/>
        </w:rPr>
        <w:t xml:space="preserve"> вулиця </w:t>
      </w:r>
      <w:r w:rsidR="000C5B91">
        <w:rPr>
          <w:bCs/>
          <w:sz w:val="22"/>
          <w:szCs w:val="22"/>
        </w:rPr>
        <w:t>Незалежності, 168,</w:t>
      </w:r>
      <w:r w:rsidR="00841DA6" w:rsidRPr="000C5B91">
        <w:rPr>
          <w:color w:val="000000"/>
          <w:sz w:val="22"/>
          <w:szCs w:val="22"/>
        </w:rPr>
        <w:t xml:space="preserve"> адреса веб-сайту: </w:t>
      </w:r>
      <w:hyperlink r:id="rId7" w:history="1">
        <w:r w:rsidR="000C5B91">
          <w:rPr>
            <w:rStyle w:val="a5"/>
          </w:rPr>
          <w:t>http://bilozirska.gromada.org.ua/</w:t>
        </w:r>
      </w:hyperlink>
      <w:r w:rsidR="00841DA6" w:rsidRPr="000C5B91">
        <w:rPr>
          <w:color w:val="000000"/>
          <w:sz w:val="22"/>
          <w:szCs w:val="22"/>
        </w:rPr>
        <w:t xml:space="preserve">, тел. </w:t>
      </w:r>
      <w:r w:rsidR="000E0B69" w:rsidRPr="000E0B69">
        <w:rPr>
          <w:bCs/>
          <w:sz w:val="22"/>
          <w:szCs w:val="22"/>
        </w:rPr>
        <w:t>0472 300 400</w:t>
      </w:r>
      <w:r w:rsidR="00841DA6" w:rsidRPr="000E0B69">
        <w:rPr>
          <w:bCs/>
          <w:sz w:val="22"/>
          <w:szCs w:val="22"/>
        </w:rPr>
        <w:t xml:space="preserve">.  </w:t>
      </w:r>
    </w:p>
    <w:p w:rsidR="00E73A7C" w:rsidRPr="000C5B91" w:rsidRDefault="00841DA6" w:rsidP="000E0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C5B91">
        <w:rPr>
          <w:color w:val="000000"/>
          <w:sz w:val="22"/>
          <w:szCs w:val="22"/>
        </w:rPr>
        <w:t xml:space="preserve">Час роботи служби з організації аукціону: </w:t>
      </w:r>
      <w:r w:rsidR="000E0B69">
        <w:rPr>
          <w:color w:val="000000"/>
          <w:sz w:val="22"/>
          <w:szCs w:val="22"/>
        </w:rPr>
        <w:t>з</w:t>
      </w:r>
      <w:r w:rsidR="00AA7CDD" w:rsidRPr="000C5B91">
        <w:rPr>
          <w:color w:val="000000"/>
          <w:sz w:val="22"/>
          <w:szCs w:val="22"/>
        </w:rPr>
        <w:t xml:space="preserve"> 8-00 до 17-00 год, </w:t>
      </w:r>
      <w:r w:rsidRPr="000C5B91">
        <w:rPr>
          <w:color w:val="000000"/>
          <w:sz w:val="22"/>
          <w:szCs w:val="22"/>
        </w:rPr>
        <w:t xml:space="preserve">контактна особа: </w:t>
      </w:r>
      <w:r w:rsidR="006625D7">
        <w:rPr>
          <w:sz w:val="22"/>
          <w:szCs w:val="22"/>
          <w:shd w:val="clear" w:color="auto" w:fill="FFFFFF"/>
        </w:rPr>
        <w:t>Діброва Тетяна Миколаївна,</w:t>
      </w:r>
      <w:r w:rsidRPr="000C5B91">
        <w:rPr>
          <w:color w:val="000000"/>
          <w:sz w:val="22"/>
          <w:szCs w:val="22"/>
        </w:rPr>
        <w:t xml:space="preserve"> тел. </w:t>
      </w:r>
      <w:r w:rsidR="000E0B69" w:rsidRPr="000C5B91">
        <w:rPr>
          <w:color w:val="000000"/>
          <w:sz w:val="22"/>
          <w:szCs w:val="22"/>
        </w:rPr>
        <w:t>0472 300 400, e-</w:t>
      </w:r>
      <w:proofErr w:type="spellStart"/>
      <w:r w:rsidR="000E0B69" w:rsidRPr="000C5B91">
        <w:rPr>
          <w:color w:val="000000"/>
          <w:sz w:val="22"/>
          <w:szCs w:val="22"/>
        </w:rPr>
        <w:t>mail</w:t>
      </w:r>
      <w:proofErr w:type="spellEnd"/>
      <w:r w:rsidR="000E0B69" w:rsidRPr="000C5B91">
        <w:rPr>
          <w:color w:val="000000"/>
          <w:sz w:val="22"/>
          <w:szCs w:val="22"/>
        </w:rPr>
        <w:t xml:space="preserve">: </w:t>
      </w:r>
      <w:hyperlink r:id="rId8" w:history="1">
        <w:r w:rsidR="000E0B69" w:rsidRPr="000C5B91">
          <w:rPr>
            <w:rStyle w:val="a5"/>
            <w:sz w:val="22"/>
            <w:szCs w:val="22"/>
          </w:rPr>
          <w:t xml:space="preserve"> gromadabilozirya@gmail.com. </w:t>
        </w:r>
      </w:hyperlink>
    </w:p>
    <w:p w:rsidR="00274D23" w:rsidRDefault="00274D23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E73A7C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2"/>
          <w:szCs w:val="22"/>
        </w:rPr>
      </w:pPr>
      <w:r w:rsidRPr="00C41315">
        <w:rPr>
          <w:color w:val="FF0000"/>
          <w:sz w:val="26"/>
          <w:szCs w:val="26"/>
        </w:rPr>
        <w:tab/>
      </w:r>
      <w:r w:rsidRPr="000E0B69">
        <w:rPr>
          <w:b/>
          <w:i/>
          <w:color w:val="000000"/>
          <w:sz w:val="22"/>
          <w:szCs w:val="22"/>
        </w:rPr>
        <w:t>Технічні реквізити інформаційного повідомлення:</w:t>
      </w:r>
    </w:p>
    <w:p w:rsidR="00D660BA" w:rsidRPr="000E0B69" w:rsidRDefault="000E0B69" w:rsidP="000E0B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</w:t>
      </w:r>
      <w:proofErr w:type="spellStart"/>
      <w:r>
        <w:rPr>
          <w:color w:val="000000"/>
          <w:sz w:val="22"/>
          <w:szCs w:val="22"/>
        </w:rPr>
        <w:t>Білозірської</w:t>
      </w:r>
      <w:proofErr w:type="spellEnd"/>
      <w:r>
        <w:rPr>
          <w:color w:val="000000"/>
          <w:sz w:val="22"/>
          <w:szCs w:val="22"/>
        </w:rPr>
        <w:t xml:space="preserve"> сільської ради від 14.08.2020р. №106 «Про затвердження умов продажу об’єктів малої приватизації: нежитлове приміщення, гуртожиток, розташований за адресою: пров. Ткаченка, 4, село </w:t>
      </w:r>
      <w:proofErr w:type="spellStart"/>
      <w:r>
        <w:rPr>
          <w:color w:val="000000"/>
          <w:sz w:val="22"/>
          <w:szCs w:val="22"/>
        </w:rPr>
        <w:t>Білозір</w:t>
      </w:r>
      <w:r w:rsidRPr="00E6408F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 xml:space="preserve">, Черкаського району Черкаської області». </w:t>
      </w:r>
      <w:r w:rsidR="00841DA6" w:rsidRPr="000E0B69">
        <w:rPr>
          <w:b/>
          <w:i/>
          <w:color w:val="000000"/>
          <w:sz w:val="22"/>
          <w:szCs w:val="22"/>
        </w:rPr>
        <w:tab/>
      </w:r>
    </w:p>
    <w:p w:rsidR="000E0B69" w:rsidRDefault="00841DA6" w:rsidP="00D660BA">
      <w:pPr>
        <w:contextualSpacing/>
        <w:jc w:val="both"/>
        <w:rPr>
          <w:b/>
          <w:color w:val="FF0000"/>
          <w:sz w:val="22"/>
          <w:szCs w:val="22"/>
        </w:rPr>
      </w:pPr>
      <w:r w:rsidRPr="000E0B69">
        <w:rPr>
          <w:b/>
          <w:color w:val="FF0000"/>
          <w:sz w:val="22"/>
          <w:szCs w:val="22"/>
        </w:rPr>
        <w:tab/>
      </w:r>
    </w:p>
    <w:p w:rsidR="00E73A7C" w:rsidRPr="000E0B69" w:rsidRDefault="00841DA6" w:rsidP="00D660BA">
      <w:pPr>
        <w:contextualSpacing/>
        <w:jc w:val="both"/>
        <w:rPr>
          <w:color w:val="000000"/>
          <w:sz w:val="22"/>
          <w:szCs w:val="22"/>
        </w:rPr>
      </w:pPr>
      <w:r w:rsidRPr="000E0B69">
        <w:rPr>
          <w:b/>
          <w:color w:val="000000"/>
          <w:sz w:val="22"/>
          <w:szCs w:val="22"/>
        </w:rPr>
        <w:t>Унікальний код об’єкта:</w:t>
      </w:r>
      <w:r w:rsidR="000E0B69">
        <w:rPr>
          <w:sz w:val="22"/>
          <w:szCs w:val="22"/>
        </w:rPr>
        <w:t xml:space="preserve"> </w:t>
      </w:r>
      <w:r w:rsidR="000E0B69" w:rsidRPr="000E0B69">
        <w:rPr>
          <w:color w:val="000000"/>
          <w:sz w:val="22"/>
          <w:szCs w:val="22"/>
        </w:rPr>
        <w:t>UA-AR-P-2020-08-10-000001-3</w:t>
      </w:r>
    </w:p>
    <w:p w:rsidR="000E0B69" w:rsidRDefault="000E0B69" w:rsidP="00D660BA">
      <w:pPr>
        <w:contextualSpacing/>
        <w:jc w:val="both"/>
        <w:rPr>
          <w:sz w:val="22"/>
          <w:szCs w:val="22"/>
        </w:rPr>
      </w:pPr>
    </w:p>
    <w:p w:rsidR="00E73A7C" w:rsidRPr="000E0B69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0B69"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E73A7C" w:rsidRPr="000E0B69" w:rsidRDefault="000E0B69" w:rsidP="000E0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0B69">
        <w:rPr>
          <w:b/>
          <w:color w:val="000000"/>
          <w:sz w:val="22"/>
          <w:szCs w:val="22"/>
        </w:rPr>
        <w:t>25</w:t>
      </w:r>
      <w:r w:rsidR="00841DA6" w:rsidRPr="000E0B69">
        <w:rPr>
          <w:b/>
          <w:color w:val="000000"/>
          <w:sz w:val="22"/>
          <w:szCs w:val="22"/>
        </w:rPr>
        <w:t xml:space="preserve"> календарних днів</w:t>
      </w:r>
      <w:r w:rsidR="00841DA6" w:rsidRPr="000E0B69">
        <w:rPr>
          <w:color w:val="000000"/>
          <w:sz w:val="22"/>
          <w:szCs w:val="22"/>
        </w:rPr>
        <w:t xml:space="preserve"> </w:t>
      </w:r>
      <w:r w:rsidR="00AA7CDD" w:rsidRPr="000E0B69">
        <w:rPr>
          <w:color w:val="000000"/>
          <w:sz w:val="22"/>
          <w:szCs w:val="22"/>
        </w:rPr>
        <w:t xml:space="preserve">від дати </w:t>
      </w:r>
      <w:r w:rsidR="00841DA6" w:rsidRPr="000E0B69">
        <w:rPr>
          <w:color w:val="000000"/>
          <w:sz w:val="22"/>
          <w:szCs w:val="22"/>
        </w:rPr>
        <w:t>опублікування інформаційного повідомлення про приватизацію об’єкта</w:t>
      </w:r>
      <w:r w:rsidR="00AA7CDD" w:rsidRPr="000E0B69">
        <w:rPr>
          <w:color w:val="000000"/>
          <w:sz w:val="22"/>
          <w:szCs w:val="22"/>
        </w:rPr>
        <w:t xml:space="preserve"> ЕТС</w:t>
      </w:r>
      <w:r w:rsidR="00841DA6" w:rsidRPr="000E0B69">
        <w:rPr>
          <w:color w:val="000000"/>
          <w:sz w:val="22"/>
          <w:szCs w:val="22"/>
        </w:rPr>
        <w:t>.</w:t>
      </w:r>
    </w:p>
    <w:p w:rsidR="000E0B69" w:rsidRDefault="00AA7CDD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0B69">
        <w:rPr>
          <w:color w:val="000000"/>
          <w:sz w:val="22"/>
          <w:szCs w:val="22"/>
        </w:rPr>
        <w:t xml:space="preserve">          </w:t>
      </w:r>
    </w:p>
    <w:p w:rsidR="000E0B69" w:rsidRDefault="000E0B69" w:rsidP="000E0B69">
      <w:pPr>
        <w:tabs>
          <w:tab w:val="left" w:pos="0"/>
        </w:tabs>
        <w:jc w:val="both"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             </w:t>
      </w:r>
      <w:r>
        <w:rPr>
          <w:b/>
          <w:color w:val="000000"/>
          <w:sz w:val="22"/>
          <w:szCs w:val="22"/>
          <w:lang w:val="ru-RU"/>
        </w:rPr>
        <w:t>29</w:t>
      </w:r>
      <w:r>
        <w:rPr>
          <w:b/>
          <w:color w:val="000000"/>
          <w:sz w:val="22"/>
          <w:szCs w:val="22"/>
        </w:rPr>
        <w:t xml:space="preserve"> кроків</w:t>
      </w:r>
      <w:r>
        <w:rPr>
          <w:color w:val="000000"/>
          <w:sz w:val="22"/>
          <w:szCs w:val="22"/>
        </w:rPr>
        <w:t>.</w:t>
      </w:r>
    </w:p>
    <w:p w:rsidR="000E0B69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E0B69">
        <w:rPr>
          <w:b/>
          <w:color w:val="000000"/>
          <w:sz w:val="22"/>
          <w:szCs w:val="22"/>
        </w:rPr>
        <w:tab/>
      </w:r>
    </w:p>
    <w:p w:rsidR="000E0B69" w:rsidRDefault="000E0B69" w:rsidP="000E0B69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0E0B69" w:rsidRDefault="000359B0" w:rsidP="000E0B69">
      <w:pPr>
        <w:jc w:val="both"/>
      </w:pPr>
      <w:hyperlink r:id="rId9">
        <w:r w:rsidR="000E0B69">
          <w:rPr>
            <w:rStyle w:val="-"/>
            <w:sz w:val="22"/>
            <w:szCs w:val="22"/>
          </w:rPr>
          <w:t>https://prozorro.sale/info/elektronni-majdanchiki-ets-prozorroprodazhi-cbd2</w:t>
        </w:r>
      </w:hyperlink>
      <w:r w:rsidR="000E0B69">
        <w:rPr>
          <w:color w:val="000000"/>
          <w:sz w:val="22"/>
          <w:szCs w:val="22"/>
          <w:u w:val="single"/>
        </w:rPr>
        <w:t xml:space="preserve"> </w:t>
      </w:r>
    </w:p>
    <w:p w:rsidR="00E73A7C" w:rsidRPr="000E0B69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E73A7C" w:rsidRPr="000E0B69" w:rsidSect="00B93D79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3694488"/>
    <w:multiLevelType w:val="hybridMultilevel"/>
    <w:tmpl w:val="2E2224B8"/>
    <w:lvl w:ilvl="0" w:tplc="0F8A805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CB51C0"/>
    <w:multiLevelType w:val="hybridMultilevel"/>
    <w:tmpl w:val="C7FC95D8"/>
    <w:lvl w:ilvl="0" w:tplc="2BA607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7B4"/>
    <w:rsid w:val="000359B0"/>
    <w:rsid w:val="00067204"/>
    <w:rsid w:val="00094A67"/>
    <w:rsid w:val="000C5B91"/>
    <w:rsid w:val="000E0B69"/>
    <w:rsid w:val="00100104"/>
    <w:rsid w:val="00101CDD"/>
    <w:rsid w:val="00120CE3"/>
    <w:rsid w:val="00175910"/>
    <w:rsid w:val="00250780"/>
    <w:rsid w:val="00274D23"/>
    <w:rsid w:val="002A0236"/>
    <w:rsid w:val="002A0658"/>
    <w:rsid w:val="003063A7"/>
    <w:rsid w:val="00376324"/>
    <w:rsid w:val="004074B5"/>
    <w:rsid w:val="00601B7F"/>
    <w:rsid w:val="006625D7"/>
    <w:rsid w:val="00730A45"/>
    <w:rsid w:val="00772A8D"/>
    <w:rsid w:val="00822DDA"/>
    <w:rsid w:val="00841DA6"/>
    <w:rsid w:val="008F216F"/>
    <w:rsid w:val="00934265"/>
    <w:rsid w:val="009F22C5"/>
    <w:rsid w:val="00AA7CDD"/>
    <w:rsid w:val="00B04029"/>
    <w:rsid w:val="00B93D79"/>
    <w:rsid w:val="00B9710B"/>
    <w:rsid w:val="00BD5747"/>
    <w:rsid w:val="00C41315"/>
    <w:rsid w:val="00D660BA"/>
    <w:rsid w:val="00D756D4"/>
    <w:rsid w:val="00DA2D8D"/>
    <w:rsid w:val="00DB1D16"/>
    <w:rsid w:val="00DC616A"/>
    <w:rsid w:val="00E6408F"/>
    <w:rsid w:val="00E73A7C"/>
    <w:rsid w:val="00F93E9E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0A45-EA24-4B67-A162-735B866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D79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93E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romadabilozirya@gmail.com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ozirska.gromad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madabilozirya@gmail.com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2018-07-30T14:50:00Z</cp:lastPrinted>
  <dcterms:created xsi:type="dcterms:W3CDTF">2020-08-19T08:56:00Z</dcterms:created>
  <dcterms:modified xsi:type="dcterms:W3CDTF">2020-08-19T09:04:00Z</dcterms:modified>
</cp:coreProperties>
</file>