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CF34F0" w:rsidRPr="00173460" w:rsidRDefault="00CF34F0" w:rsidP="00173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Про аукціон,за результатами якого чинний договір оренди комунального майна, розташованого за адресою: 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область,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23E32">
        <w:rPr>
          <w:rFonts w:ascii="Times New Roman" w:hAnsi="Times New Roman" w:cs="Times New Roman"/>
          <w:sz w:val="24"/>
          <w:szCs w:val="24"/>
          <w:lang w:val="uk-UA"/>
        </w:rPr>
        <w:t>Ірпінь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421DDD">
        <w:rPr>
          <w:rFonts w:ascii="Times New Roman" w:hAnsi="Times New Roman" w:cs="Times New Roman"/>
          <w:sz w:val="24"/>
          <w:szCs w:val="24"/>
          <w:lang w:val="uk-UA"/>
        </w:rPr>
        <w:t>А. Антонова, б/н</w:t>
      </w:r>
      <w:r w:rsidR="005F09FC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A3100A"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., може бути продовжений з чинним орендарем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Хмелівська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Леонідівна</w:t>
      </w:r>
      <w:r w:rsidR="00173460" w:rsidRPr="00173460">
        <w:rPr>
          <w:rFonts w:ascii="Times New Roman" w:hAnsi="Times New Roman" w:cs="Times New Roman"/>
          <w:sz w:val="24"/>
          <w:szCs w:val="24"/>
          <w:lang w:val="uk-UA"/>
        </w:rPr>
        <w:t>, або укладений з новим орендарем.</w:t>
      </w:r>
    </w:p>
    <w:p w:rsidR="00173460" w:rsidRPr="00173460" w:rsidRDefault="00173460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Інформація про договір оренди, що продовжується:</w:t>
      </w:r>
    </w:p>
    <w:p w:rsidR="00173460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 xml:space="preserve">Договір від </w:t>
      </w:r>
      <w:r w:rsidR="00A3100A">
        <w:rPr>
          <w:rFonts w:ascii="Times New Roman" w:hAnsi="Times New Roman" w:cs="Times New Roman"/>
          <w:sz w:val="24"/>
          <w:szCs w:val="24"/>
          <w:lang w:val="uk-UA"/>
        </w:rPr>
        <w:t>01.12.2015 №1-А/15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доповненнями;</w:t>
      </w:r>
    </w:p>
    <w:p w:rsidR="00A3100A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Орендар -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ФОП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>Хмелівська</w:t>
      </w:r>
      <w:proofErr w:type="spellEnd"/>
      <w:r w:rsidR="00A31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Леонідівна</w:t>
      </w:r>
      <w:r w:rsidR="00A3100A"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288B" w:rsidRPr="00A3100A" w:rsidRDefault="0017346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3100A">
        <w:rPr>
          <w:rFonts w:ascii="Times New Roman" w:hAnsi="Times New Roman" w:cs="Times New Roman"/>
          <w:sz w:val="24"/>
          <w:szCs w:val="24"/>
          <w:lang w:val="uk-UA"/>
        </w:rPr>
        <w:t>Орендодавець –</w:t>
      </w:r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9B288B" w:rsidRPr="00A3100A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 Київська обл.</w:t>
      </w:r>
    </w:p>
    <w:p w:rsidR="00123E32" w:rsidRPr="009B288B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288B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9B288B"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Відділ культури, національностей та релігій Ірпінської міської ради,  код ЄДРПОУ 02221314, місцезнаходження : вул.</w:t>
      </w:r>
      <w:r w:rsidR="009B2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Соборна, 183, м.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 w:rsidRPr="009B288B">
        <w:rPr>
          <w:rFonts w:ascii="Times New Roman" w:hAnsi="Times New Roman" w:cs="Times New Roman"/>
          <w:sz w:val="24"/>
          <w:szCs w:val="24"/>
          <w:lang w:val="uk-UA"/>
        </w:rPr>
        <w:t>Ірпінь, Київська обл., 08202, тел. 0459761529 Електронна пошта:</w:t>
      </w:r>
      <w:r w:rsidR="00123E32" w:rsidRPr="009B288B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i_</w:t>
      </w:r>
      <w:hyperlink r:id="rId5" w:history="1">
        <w:r w:rsidR="00123E32" w:rsidRPr="009B288B">
          <w:rPr>
            <w:rFonts w:ascii="Times New Roman" w:eastAsia="Times New Roman" w:hAnsi="Times New Roman" w:cs="Times New Roman"/>
            <w:color w:val="0000FF"/>
            <w:sz w:val="24"/>
            <w:szCs w:val="24"/>
            <w:lang w:val="uk-UA" w:eastAsia="ru-RU"/>
          </w:rPr>
          <w:t>kultura@ukr.</w:t>
        </w:r>
      </w:hyperlink>
      <w:r w:rsidR="00123E32" w:rsidRPr="009B288B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>net</w:t>
      </w:r>
    </w:p>
    <w:p w:rsidR="004841B2" w:rsidRPr="00123E3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23E32"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9B2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3E32">
        <w:rPr>
          <w:rFonts w:ascii="Times New Roman" w:hAnsi="Times New Roman" w:cs="Times New Roman"/>
          <w:sz w:val="24"/>
          <w:szCs w:val="24"/>
          <w:lang w:val="uk-UA"/>
        </w:rPr>
        <w:t>31.12.2020р.</w:t>
      </w:r>
    </w:p>
    <w:p w:rsidR="004841B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Цільове призначення -  </w:t>
      </w:r>
      <w:r w:rsidR="00290040">
        <w:rPr>
          <w:rFonts w:ascii="Times New Roman" w:hAnsi="Times New Roman" w:cs="Times New Roman"/>
          <w:sz w:val="24"/>
          <w:szCs w:val="24"/>
          <w:lang w:val="uk-UA"/>
        </w:rPr>
        <w:t>розміщення громадської вбиральні.</w:t>
      </w:r>
    </w:p>
    <w:p w:rsidR="004841B2" w:rsidRDefault="00123E3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DD6213" w:rsidRDefault="00DD6213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Заборгованість по сплаті орендної плати відсутня;</w:t>
      </w:r>
    </w:p>
    <w:p w:rsidR="004841B2" w:rsidRDefault="004841B2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оренди.</w:t>
      </w:r>
    </w:p>
    <w:p w:rsidR="004841B2" w:rsidRPr="004841B2" w:rsidRDefault="004841B2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290040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 приміщення</w:t>
      </w:r>
      <w:r w:rsidR="00274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25,0 </w:t>
      </w:r>
      <w:proofErr w:type="spellStart"/>
      <w:r w:rsidR="004841B2" w:rsidRPr="006766C7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4841B2" w:rsidRPr="006766C7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розташованою  за адресою :</w:t>
      </w:r>
      <w:r w:rsidR="004841B2"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E32">
        <w:rPr>
          <w:rFonts w:ascii="Times New Roman" w:hAnsi="Times New Roman" w:cs="Times New Roman"/>
          <w:sz w:val="24"/>
          <w:szCs w:val="24"/>
          <w:lang w:val="uk-UA"/>
        </w:rPr>
        <w:t>Ірпінь</w:t>
      </w:r>
      <w:r w:rsidR="004841B2" w:rsidRPr="004841B2">
        <w:rPr>
          <w:rFonts w:ascii="Times New Roman" w:hAnsi="Times New Roman" w:cs="Times New Roman"/>
          <w:sz w:val="24"/>
          <w:szCs w:val="24"/>
          <w:lang w:val="uk-UA"/>
        </w:rPr>
        <w:t>,вул.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DDD">
        <w:rPr>
          <w:rFonts w:ascii="Times New Roman" w:hAnsi="Times New Roman" w:cs="Times New Roman"/>
          <w:sz w:val="24"/>
          <w:szCs w:val="24"/>
          <w:lang w:val="uk-UA"/>
        </w:rPr>
        <w:t>А.Антонова, б/н</w:t>
      </w:r>
      <w:r w:rsidR="00092068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електропостачання, водопостачання</w:t>
      </w:r>
      <w:r w:rsidR="00912F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06EF1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Pr="00D14806" w:rsidRDefault="00D14806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</w:p>
    <w:p w:rsidR="00D14806" w:rsidRPr="006766C7" w:rsidRDefault="00D14806" w:rsidP="002B7025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A3B">
        <w:rPr>
          <w:rFonts w:ascii="Times New Roman" w:hAnsi="Times New Roman" w:cs="Times New Roman"/>
          <w:sz w:val="24"/>
          <w:szCs w:val="24"/>
          <w:lang w:val="uk-UA"/>
        </w:rPr>
        <w:t>2218,00</w:t>
      </w:r>
      <w:r w:rsidR="00912FEF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806" w:rsidRDefault="00D14806" w:rsidP="002B7025">
      <w:pPr>
        <w:pStyle w:val="a3"/>
        <w:ind w:left="0"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61D7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7F6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використано за 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 xml:space="preserve">цільовим призначенням, що не суперечить </w:t>
      </w:r>
      <w:r w:rsidR="00105C57" w:rsidRPr="00105C5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105C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05C57" w:rsidRPr="00105C57">
        <w:rPr>
          <w:rFonts w:ascii="Times New Roman" w:hAnsi="Times New Roman" w:cs="Times New Roman"/>
          <w:sz w:val="24"/>
          <w:szCs w:val="24"/>
          <w:lang w:val="uk-UA"/>
        </w:rPr>
        <w:t xml:space="preserve"> 29 Порядку передачі в оренду державного та комунального майна</w:t>
      </w:r>
      <w:r w:rsidR="000447F6" w:rsidRPr="000447F6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КМУ від 03.06.2020р. № 483</w:t>
      </w:r>
      <w:r w:rsidR="000447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0694" w:rsidRDefault="00BB0694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2B7025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406EF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406EF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аукціону____________</w:t>
      </w:r>
    </w:p>
    <w:p w:rsidR="00BB0694" w:rsidRDefault="0014083C" w:rsidP="00406EF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Кінцевий </w:t>
      </w:r>
      <w:r w:rsidR="00E07332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онною </w:t>
      </w:r>
      <w:r w:rsidR="00E07332">
        <w:rPr>
          <w:rFonts w:ascii="Times New Roman" w:hAnsi="Times New Roman" w:cs="Times New Roman"/>
          <w:sz w:val="24"/>
          <w:szCs w:val="24"/>
          <w:lang w:val="uk-UA"/>
        </w:rPr>
        <w:t>торговою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406E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Default="0014083C" w:rsidP="002B7025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Гарантійний внесок:</w:t>
      </w:r>
    </w:p>
    <w:p w:rsidR="0014083C" w:rsidRDefault="0014083C" w:rsidP="002B702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чинного орендаря - </w:t>
      </w:r>
      <w:r w:rsidR="00104A3B">
        <w:rPr>
          <w:rFonts w:ascii="Times New Roman" w:hAnsi="Times New Roman" w:cs="Times New Roman"/>
          <w:sz w:val="24"/>
          <w:szCs w:val="24"/>
          <w:lang w:val="uk-UA"/>
        </w:rPr>
        <w:t>1109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7025" w:rsidRDefault="0014083C" w:rsidP="002B7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CD630C">
        <w:rPr>
          <w:rFonts w:ascii="Times New Roman" w:hAnsi="Times New Roman" w:cs="Times New Roman"/>
          <w:sz w:val="24"/>
          <w:szCs w:val="24"/>
          <w:lang w:val="uk-UA"/>
        </w:rPr>
        <w:t xml:space="preserve">для інших учасників аукціону - </w:t>
      </w:r>
      <w:r w:rsidR="00104A3B">
        <w:rPr>
          <w:rFonts w:ascii="Times New Roman" w:hAnsi="Times New Roman" w:cs="Times New Roman"/>
          <w:sz w:val="24"/>
          <w:szCs w:val="24"/>
          <w:lang w:val="uk-UA"/>
        </w:rPr>
        <w:t>4436,00 грн.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83C" w:rsidRDefault="0014083C" w:rsidP="002B70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 -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1EAC">
        <w:rPr>
          <w:rFonts w:ascii="Times New Roman" w:hAnsi="Times New Roman" w:cs="Times New Roman"/>
          <w:sz w:val="24"/>
          <w:szCs w:val="24"/>
        </w:rPr>
        <w:t>472,</w:t>
      </w:r>
      <w:r w:rsidR="00EF0EAF" w:rsidRPr="00421DDD">
        <w:rPr>
          <w:rFonts w:ascii="Times New Roman" w:hAnsi="Times New Roman" w:cs="Times New Roman"/>
          <w:sz w:val="24"/>
          <w:szCs w:val="24"/>
        </w:rPr>
        <w:t>30</w:t>
      </w:r>
      <w:r w:rsidR="007F5FF4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uk-UA"/>
        </w:rPr>
        <w:t>рн.</w:t>
      </w:r>
    </w:p>
    <w:p w:rsidR="0014083C" w:rsidRDefault="00105C57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406EF1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406E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406EF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406EF1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Default="00D371F0" w:rsidP="00406E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355FA">
        <w:rPr>
          <w:rFonts w:ascii="Times New Roman" w:hAnsi="Times New Roman" w:cs="Times New Roman"/>
          <w:sz w:val="24"/>
          <w:szCs w:val="24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4355FA">
        <w:rPr>
          <w:rFonts w:ascii="Times New Roman" w:hAnsi="Times New Roman" w:cs="Times New Roman"/>
          <w:sz w:val="24"/>
          <w:szCs w:val="24"/>
          <w:lang w:val="uk-UA"/>
        </w:rPr>
        <w:t>в національній валюті:</w:t>
      </w:r>
    </w:p>
    <w:p w:rsid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355FA">
        <w:rPr>
          <w:rFonts w:ascii="Times New Roman" w:hAnsi="Times New Roman" w:cs="Times New Roman"/>
          <w:sz w:val="24"/>
          <w:szCs w:val="24"/>
          <w:lang w:val="uk-UA"/>
        </w:rPr>
        <w:t>еєстраційни</w:t>
      </w:r>
      <w:r>
        <w:rPr>
          <w:rFonts w:ascii="Times New Roman" w:hAnsi="Times New Roman" w:cs="Times New Roman"/>
          <w:sz w:val="24"/>
          <w:szCs w:val="24"/>
          <w:lang w:val="uk-UA"/>
        </w:rPr>
        <w:t>й внесок:</w:t>
      </w:r>
      <w:r w:rsidRPr="00676B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Одержувач: виконавчий комітет Ірпінської міської ради.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Рахунок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№: UA698999980000031513931010007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proofErr w:type="spellStart"/>
      <w:r w:rsidR="005C1A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отримувача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Держказначейська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служба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</w:t>
      </w:r>
      <w:proofErr w:type="spellStart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Київ</w:t>
      </w:r>
      <w:proofErr w:type="spellEnd"/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B25" w:rsidRP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МФО: 820172. </w:t>
      </w:r>
    </w:p>
    <w:p w:rsidR="00676B25" w:rsidRDefault="00676B25" w:rsidP="00406E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6B25">
        <w:rPr>
          <w:rFonts w:ascii="Times New Roman" w:hAnsi="Times New Roman" w:cs="Times New Roman"/>
          <w:color w:val="000000" w:themeColor="text1"/>
          <w:sz w:val="24"/>
          <w:szCs w:val="24"/>
        </w:rPr>
        <w:t>Код ЄДРПОУ: 05408846.</w:t>
      </w:r>
    </w:p>
    <w:p w:rsidR="004355FA" w:rsidRDefault="00EE6F61" w:rsidP="0040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Default="000F5BA2" w:rsidP="00406EF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Контактні дані Орендодавця з питань оренди:</w:t>
      </w:r>
      <w:r w:rsidR="000447F6">
        <w:rPr>
          <w:rFonts w:ascii="Times New Roman" w:hAnsi="Times New Roman" w:cs="Times New Roman"/>
          <w:sz w:val="24"/>
          <w:szCs w:val="24"/>
          <w:lang w:val="uk-UA"/>
        </w:rPr>
        <w:t xml:space="preserve"> за тел.(04597)</w:t>
      </w:r>
      <w:r w:rsidR="00676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15">
        <w:rPr>
          <w:rFonts w:ascii="Times New Roman" w:hAnsi="Times New Roman" w:cs="Times New Roman"/>
          <w:sz w:val="24"/>
          <w:szCs w:val="24"/>
          <w:lang w:val="uk-UA"/>
        </w:rPr>
        <w:t>63260</w:t>
      </w:r>
    </w:p>
    <w:p w:rsidR="004355FA" w:rsidRPr="004355FA" w:rsidRDefault="004355FA" w:rsidP="00406EF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55FA" w:rsidRPr="004355FA" w:rsidSect="002B702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447F6"/>
    <w:rsid w:val="00092068"/>
    <w:rsid w:val="000F5BA2"/>
    <w:rsid w:val="00104A3B"/>
    <w:rsid w:val="00105C57"/>
    <w:rsid w:val="00123E32"/>
    <w:rsid w:val="0014083C"/>
    <w:rsid w:val="00142AF9"/>
    <w:rsid w:val="0015710B"/>
    <w:rsid w:val="00173460"/>
    <w:rsid w:val="001C2597"/>
    <w:rsid w:val="00230732"/>
    <w:rsid w:val="00232C15"/>
    <w:rsid w:val="00274199"/>
    <w:rsid w:val="00290040"/>
    <w:rsid w:val="002B7025"/>
    <w:rsid w:val="002C6B7D"/>
    <w:rsid w:val="00326FDF"/>
    <w:rsid w:val="00361D7B"/>
    <w:rsid w:val="00371032"/>
    <w:rsid w:val="003C0756"/>
    <w:rsid w:val="00406EF1"/>
    <w:rsid w:val="00421DDD"/>
    <w:rsid w:val="004355FA"/>
    <w:rsid w:val="004841B2"/>
    <w:rsid w:val="005765E8"/>
    <w:rsid w:val="005C1A6A"/>
    <w:rsid w:val="005F09FC"/>
    <w:rsid w:val="005F5E77"/>
    <w:rsid w:val="006766C7"/>
    <w:rsid w:val="00676B25"/>
    <w:rsid w:val="007B1B5A"/>
    <w:rsid w:val="007F5FF4"/>
    <w:rsid w:val="00886C7F"/>
    <w:rsid w:val="00912FEF"/>
    <w:rsid w:val="0097630B"/>
    <w:rsid w:val="009A4829"/>
    <w:rsid w:val="009B288B"/>
    <w:rsid w:val="00A063F7"/>
    <w:rsid w:val="00A3100A"/>
    <w:rsid w:val="00A91EF1"/>
    <w:rsid w:val="00BB0694"/>
    <w:rsid w:val="00C41EAC"/>
    <w:rsid w:val="00CD630C"/>
    <w:rsid w:val="00CF34F0"/>
    <w:rsid w:val="00D14806"/>
    <w:rsid w:val="00D36169"/>
    <w:rsid w:val="00D371F0"/>
    <w:rsid w:val="00D37552"/>
    <w:rsid w:val="00D37A32"/>
    <w:rsid w:val="00DD6213"/>
    <w:rsid w:val="00E07332"/>
    <w:rsid w:val="00E131AD"/>
    <w:rsid w:val="00E36E2B"/>
    <w:rsid w:val="00E50DD8"/>
    <w:rsid w:val="00EE6F61"/>
    <w:rsid w:val="00EF0EAF"/>
    <w:rsid w:val="00F22F01"/>
    <w:rsid w:val="00F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uk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3180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2020-11-23T13:50:00Z</cp:lastPrinted>
  <dcterms:created xsi:type="dcterms:W3CDTF">2020-11-17T12:51:00Z</dcterms:created>
  <dcterms:modified xsi:type="dcterms:W3CDTF">2020-12-28T08:18:00Z</dcterms:modified>
</cp:coreProperties>
</file>