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B" w:rsidRDefault="00FF684F">
      <w:pPr>
        <w:pBdr>
          <w:top w:val="nil"/>
          <w:left w:val="nil"/>
          <w:bottom w:val="nil"/>
          <w:right w:val="nil"/>
          <w:between w:val="nil"/>
        </w:pBdr>
        <w:ind w:left="100" w:right="100" w:hanging="100"/>
        <w:jc w:val="center"/>
        <w:rPr>
          <w:b/>
          <w:color w:val="000000"/>
          <w:sz w:val="22"/>
          <w:szCs w:val="22"/>
        </w:rPr>
      </w:pPr>
      <w:r>
        <w:rPr>
          <w:b/>
          <w:color w:val="000000"/>
          <w:sz w:val="22"/>
          <w:szCs w:val="22"/>
        </w:rPr>
        <w:t>ДОГОВІР</w:t>
      </w:r>
      <w:r>
        <w:rPr>
          <w:b/>
          <w:color w:val="000000"/>
          <w:sz w:val="22"/>
          <w:szCs w:val="22"/>
        </w:rPr>
        <w:br/>
        <w:t>КУПІВЛІ-ПРОДАЖУ НЕОБРОБЛЕНОЇ ДЕРЕВИНИ №</w:t>
      </w:r>
    </w:p>
    <w:p w:rsidR="00C5373B" w:rsidRDefault="00C5373B">
      <w:pPr>
        <w:pBdr>
          <w:top w:val="nil"/>
          <w:left w:val="nil"/>
          <w:bottom w:val="nil"/>
          <w:right w:val="nil"/>
          <w:between w:val="nil"/>
        </w:pBdr>
        <w:ind w:left="100" w:right="100" w:hanging="100"/>
        <w:jc w:val="center"/>
        <w:rPr>
          <w:color w:val="000000"/>
          <w:sz w:val="22"/>
          <w:szCs w:val="22"/>
        </w:rPr>
      </w:pPr>
    </w:p>
    <w:tbl>
      <w:tblPr>
        <w:tblStyle w:val="a5"/>
        <w:tblW w:w="8973" w:type="dxa"/>
        <w:tblInd w:w="30" w:type="dxa"/>
        <w:tblLayout w:type="fixed"/>
        <w:tblLook w:val="0000"/>
      </w:tblPr>
      <w:tblGrid>
        <w:gridCol w:w="7388"/>
        <w:gridCol w:w="1585"/>
      </w:tblGrid>
      <w:tr w:rsidR="00C5373B">
        <w:tc>
          <w:tcPr>
            <w:tcW w:w="7388" w:type="dxa"/>
            <w:vAlign w:val="center"/>
          </w:tcPr>
          <w:p w:rsidR="00C5373B" w:rsidRDefault="00FF684F">
            <w:pPr>
              <w:pBdr>
                <w:top w:val="nil"/>
                <w:left w:val="nil"/>
                <w:bottom w:val="nil"/>
                <w:right w:val="nil"/>
                <w:between w:val="nil"/>
              </w:pBdr>
              <w:rPr>
                <w:color w:val="000000"/>
                <w:sz w:val="22"/>
                <w:szCs w:val="22"/>
              </w:rPr>
            </w:pPr>
            <w:r>
              <w:rPr>
                <w:b/>
                <w:color w:val="000000"/>
                <w:sz w:val="22"/>
                <w:szCs w:val="22"/>
              </w:rPr>
              <w:t xml:space="preserve"> смт.Брошнів-Осада</w:t>
            </w:r>
          </w:p>
        </w:tc>
        <w:tc>
          <w:tcPr>
            <w:tcW w:w="1585" w:type="dxa"/>
            <w:vAlign w:val="center"/>
          </w:tcPr>
          <w:p w:rsidR="00C5373B" w:rsidRDefault="00FF684F">
            <w:pPr>
              <w:pBdr>
                <w:top w:val="nil"/>
                <w:left w:val="nil"/>
                <w:bottom w:val="nil"/>
                <w:right w:val="nil"/>
                <w:between w:val="nil"/>
              </w:pBdr>
              <w:jc w:val="right"/>
              <w:rPr>
                <w:color w:val="000000"/>
                <w:sz w:val="22"/>
                <w:szCs w:val="22"/>
              </w:rPr>
            </w:pPr>
            <w:r>
              <w:rPr>
                <w:b/>
                <w:color w:val="000000"/>
                <w:sz w:val="22"/>
                <w:szCs w:val="22"/>
              </w:rPr>
              <w:t xml:space="preserve">    р.</w:t>
            </w:r>
          </w:p>
        </w:tc>
      </w:tr>
    </w:tbl>
    <w:p w:rsidR="00C5373B" w:rsidRDefault="00FF684F">
      <w:pPr>
        <w:pBdr>
          <w:top w:val="nil"/>
          <w:left w:val="nil"/>
          <w:bottom w:val="nil"/>
          <w:right w:val="nil"/>
          <w:between w:val="nil"/>
        </w:pBdr>
        <w:ind w:left="100" w:right="100" w:hanging="100"/>
        <w:jc w:val="both"/>
        <w:rPr>
          <w:color w:val="000000"/>
          <w:sz w:val="22"/>
          <w:szCs w:val="22"/>
        </w:rPr>
      </w:pPr>
      <w:r>
        <w:rPr>
          <w:color w:val="000000"/>
          <w:sz w:val="22"/>
          <w:szCs w:val="22"/>
        </w:rPr>
        <w:t>Учасник аукціону</w:t>
      </w:r>
      <w:r>
        <w:rPr>
          <w:b/>
          <w:color w:val="000000"/>
          <w:sz w:val="22"/>
          <w:szCs w:val="22"/>
        </w:rPr>
        <w:t xml:space="preserve"> Державне підприємство "Брошнівське лісове господарство",</w:t>
      </w:r>
      <w:r>
        <w:rPr>
          <w:color w:val="000000"/>
          <w:sz w:val="22"/>
          <w:szCs w:val="22"/>
        </w:rPr>
        <w:t xml:space="preserve"> в особі директора Кузана Ігоря Михайловича, що діє на підставі Статуту, (надалі – Продавець), з одного боку та, учасник аукціону</w:t>
      </w:r>
      <w:r>
        <w:rPr>
          <w:b/>
          <w:color w:val="000000"/>
          <w:sz w:val="22"/>
          <w:szCs w:val="22"/>
        </w:rPr>
        <w:t>_____________________________________________</w:t>
      </w:r>
      <w:r>
        <w:rPr>
          <w:color w:val="000000"/>
          <w:sz w:val="22"/>
          <w:szCs w:val="22"/>
        </w:rPr>
        <w:t>, в особі _________________________________, що діє на підставі __________________________, (надалі – Покупець), з другого боку, разом надалі – Сторони, уклали цей договір за результатами аукціону з продажу необробленої деревини заготівлі _ кварталу 20__ року, який відбувся __ ___________20__ р. через електронну торгову систему Prozorro.Продажі про наведене нижче:</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1.ПРЕДМЕТ ДОГОВОРУ </w:t>
      </w:r>
      <w:r>
        <w:rPr>
          <w:color w:val="000000"/>
          <w:sz w:val="22"/>
          <w:szCs w:val="22"/>
        </w:rPr>
        <w:t> </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1.1.За результатами проведення аукціону із продажу необробленої деревини заготівлі __ кварталу 20__ року, який відбувся ___ _________ 20__ р. (далі - аукціон) Продавець зобов'язується передати, а Покупець зобов'язується прийняти та оплатити товар на умовах та способом, вказаними в цьому Договорі.</w:t>
      </w:r>
    </w:p>
    <w:p w:rsidR="00C5373B" w:rsidRDefault="00FF684F">
      <w:pPr>
        <w:pBdr>
          <w:top w:val="nil"/>
          <w:left w:val="nil"/>
          <w:bottom w:val="nil"/>
          <w:right w:val="nil"/>
          <w:between w:val="nil"/>
        </w:pBdr>
        <w:jc w:val="both"/>
        <w:rPr>
          <w:color w:val="000000"/>
          <w:sz w:val="24"/>
          <w:szCs w:val="24"/>
        </w:rPr>
      </w:pPr>
      <w:r>
        <w:rPr>
          <w:color w:val="000000"/>
          <w:sz w:val="24"/>
          <w:szCs w:val="24"/>
        </w:rPr>
        <w:t xml:space="preserve">1.2.На </w:t>
      </w:r>
      <w:r w:rsidR="0088736D">
        <w:rPr>
          <w:color w:val="000000"/>
          <w:sz w:val="24"/>
          <w:szCs w:val="24"/>
        </w:rPr>
        <w:t>підставі Регламенту</w:t>
      </w:r>
      <w:r>
        <w:rPr>
          <w:color w:val="000000"/>
          <w:sz w:val="24"/>
          <w:szCs w:val="24"/>
        </w:rPr>
        <w:t xml:space="preserve"> роботи електронної торгової системи </w:t>
      </w:r>
      <w:r>
        <w:rPr>
          <w:sz w:val="24"/>
          <w:szCs w:val="24"/>
        </w:rPr>
        <w:t>Prozorro.Продажі</w:t>
      </w:r>
      <w:r>
        <w:rPr>
          <w:color w:val="000000"/>
          <w:sz w:val="24"/>
          <w:szCs w:val="24"/>
        </w:rPr>
        <w:t xml:space="preserve"> щодо проведення електронних аукціонів з продажу окремих партій необробленої деревини (далі - Регламент) Продавець продає, а Покупець купує товар для власної переробки.</w:t>
      </w:r>
    </w:p>
    <w:p w:rsidR="00C5373B" w:rsidRDefault="00C5373B">
      <w:pPr>
        <w:pBdr>
          <w:top w:val="nil"/>
          <w:left w:val="nil"/>
          <w:bottom w:val="nil"/>
          <w:right w:val="nil"/>
          <w:between w:val="nil"/>
        </w:pBdr>
        <w:jc w:val="both"/>
        <w:rPr>
          <w:color w:val="000000"/>
          <w:sz w:val="24"/>
          <w:szCs w:val="24"/>
        </w:rPr>
      </w:pPr>
    </w:p>
    <w:p w:rsidR="00C5373B" w:rsidRDefault="00FF684F">
      <w:pPr>
        <w:pBdr>
          <w:top w:val="nil"/>
          <w:left w:val="nil"/>
          <w:bottom w:val="nil"/>
          <w:right w:val="nil"/>
          <w:between w:val="nil"/>
        </w:pBdr>
        <w:jc w:val="both"/>
        <w:rPr>
          <w:color w:val="000000"/>
          <w:sz w:val="24"/>
          <w:szCs w:val="24"/>
        </w:rPr>
      </w:pPr>
      <w:r>
        <w:rPr>
          <w:color w:val="000000"/>
          <w:sz w:val="24"/>
          <w:szCs w:val="24"/>
        </w:rPr>
        <w:t>1.3.Товаром по цьому договору є необроблена деревина, реалізована під час аукціону та стандартизована в лоти, деталізована інформація про які зафіксована в Специфікації, що додається до цього договору та є його невід'ємною частиною.</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1.4.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2.ЦІНА ТА ПОРЯДОК РОЗРАХУНКІВ</w:t>
      </w:r>
    </w:p>
    <w:p w:rsidR="00C5373B" w:rsidRDefault="00FF684F">
      <w:pPr>
        <w:pBdr>
          <w:top w:val="nil"/>
          <w:left w:val="nil"/>
          <w:bottom w:val="nil"/>
          <w:right w:val="nil"/>
          <w:between w:val="nil"/>
        </w:pBdr>
        <w:jc w:val="both"/>
        <w:rPr>
          <w:color w:val="000000"/>
        </w:rPr>
      </w:pPr>
      <w:r>
        <w:rPr>
          <w:color w:val="000000"/>
          <w:sz w:val="22"/>
          <w:szCs w:val="22"/>
        </w:rPr>
        <w:t>2.1.Загальна вартість товару, що є предметом цього договору, складає </w:t>
      </w:r>
      <w:r>
        <w:rPr>
          <w:b/>
          <w:i/>
          <w:color w:val="000000"/>
          <w:sz w:val="22"/>
          <w:szCs w:val="22"/>
        </w:rPr>
        <w:t>_____________________________________ гривень в т.ч. ПДВ.</w:t>
      </w:r>
    </w:p>
    <w:p w:rsidR="0088736D" w:rsidRPr="00964C24" w:rsidRDefault="00FF684F">
      <w:pPr>
        <w:pBdr>
          <w:top w:val="nil"/>
          <w:left w:val="nil"/>
          <w:bottom w:val="nil"/>
          <w:right w:val="nil"/>
          <w:between w:val="nil"/>
        </w:pBdr>
        <w:spacing w:before="280" w:after="280"/>
        <w:jc w:val="both"/>
        <w:rPr>
          <w:color w:val="000000"/>
          <w:sz w:val="22"/>
          <w:szCs w:val="22"/>
        </w:rPr>
      </w:pPr>
      <w:r>
        <w:rPr>
          <w:color w:val="000000"/>
          <w:sz w:val="22"/>
          <w:szCs w:val="22"/>
        </w:rPr>
        <w:t>2.2.Платіж (передоплата 10% вартості) здійснюється шляхом банківського переказу кошті</w:t>
      </w:r>
      <w:proofErr w:type="gramStart"/>
      <w:r>
        <w:rPr>
          <w:color w:val="000000"/>
          <w:sz w:val="22"/>
          <w:szCs w:val="22"/>
        </w:rPr>
        <w:t>в</w:t>
      </w:r>
      <w:proofErr w:type="gramEnd"/>
      <w:r>
        <w:rPr>
          <w:color w:val="000000"/>
          <w:sz w:val="22"/>
          <w:szCs w:val="22"/>
        </w:rPr>
        <w:t xml:space="preserve"> на розрахунковий рахунок Продавця протягом </w:t>
      </w:r>
      <w:r>
        <w:rPr>
          <w:sz w:val="22"/>
          <w:szCs w:val="22"/>
        </w:rPr>
        <w:t>10</w:t>
      </w:r>
      <w:r>
        <w:rPr>
          <w:color w:val="000000"/>
          <w:sz w:val="22"/>
          <w:szCs w:val="22"/>
        </w:rPr>
        <w:t xml:space="preserve"> календарних днів з дати </w:t>
      </w:r>
      <w:r>
        <w:rPr>
          <w:sz w:val="22"/>
          <w:szCs w:val="22"/>
        </w:rPr>
        <w:t>публікації протоколу в системі</w:t>
      </w:r>
      <w:r>
        <w:rPr>
          <w:color w:val="000000"/>
          <w:sz w:val="22"/>
          <w:szCs w:val="22"/>
        </w:rPr>
        <w:t>.</w:t>
      </w:r>
    </w:p>
    <w:p w:rsidR="00964C24" w:rsidRPr="00964C24" w:rsidRDefault="00964C24">
      <w:pPr>
        <w:pBdr>
          <w:top w:val="nil"/>
          <w:left w:val="nil"/>
          <w:bottom w:val="nil"/>
          <w:right w:val="nil"/>
          <w:between w:val="nil"/>
        </w:pBdr>
        <w:spacing w:before="280" w:after="280"/>
        <w:jc w:val="both"/>
        <w:rPr>
          <w:color w:val="000000"/>
          <w:sz w:val="22"/>
          <w:szCs w:val="22"/>
          <w:lang w:val="uk-UA"/>
        </w:rPr>
      </w:pPr>
      <w:r w:rsidRPr="00F34023">
        <w:rPr>
          <w:color w:val="000000"/>
          <w:sz w:val="22"/>
          <w:szCs w:val="22"/>
        </w:rPr>
        <w:t>2.3.</w:t>
      </w:r>
      <w:r>
        <w:rPr>
          <w:color w:val="000000"/>
          <w:sz w:val="22"/>
          <w:szCs w:val="22"/>
          <w:lang w:val="uk-UA"/>
        </w:rPr>
        <w:t xml:space="preserve"> </w:t>
      </w:r>
      <w:r w:rsidR="00F34023">
        <w:rPr>
          <w:color w:val="000000"/>
          <w:sz w:val="22"/>
          <w:szCs w:val="22"/>
        </w:rPr>
        <w:t>Остаточний розрахунок за цим договором</w:t>
      </w:r>
      <w:r w:rsidR="00F34023">
        <w:rPr>
          <w:color w:val="000000"/>
          <w:sz w:val="22"/>
          <w:szCs w:val="22"/>
          <w:lang w:val="uk-UA"/>
        </w:rPr>
        <w:t xml:space="preserve"> (90% вартості)</w:t>
      </w:r>
      <w:r w:rsidR="00F34023">
        <w:rPr>
          <w:color w:val="000000"/>
          <w:sz w:val="22"/>
          <w:szCs w:val="22"/>
        </w:rPr>
        <w:t xml:space="preserve"> </w:t>
      </w:r>
      <w:r w:rsidR="00F34023">
        <w:rPr>
          <w:color w:val="000000"/>
          <w:sz w:val="22"/>
          <w:szCs w:val="22"/>
          <w:lang w:val="uk-UA"/>
        </w:rPr>
        <w:t xml:space="preserve">здійснюється </w:t>
      </w:r>
      <w:r w:rsidR="00F34023">
        <w:rPr>
          <w:sz w:val="22"/>
          <w:szCs w:val="22"/>
          <w:lang w:val="uk-UA"/>
        </w:rPr>
        <w:t xml:space="preserve">100 % </w:t>
      </w:r>
      <w:r w:rsidR="00F34023">
        <w:rPr>
          <w:sz w:val="22"/>
          <w:szCs w:val="22"/>
        </w:rPr>
        <w:t>передоплат</w:t>
      </w:r>
      <w:r w:rsidR="00F34023">
        <w:rPr>
          <w:sz w:val="22"/>
          <w:szCs w:val="22"/>
          <w:lang w:val="uk-UA"/>
        </w:rPr>
        <w:t>ою</w:t>
      </w:r>
      <w:r w:rsidR="00F34023" w:rsidRPr="001B6665">
        <w:rPr>
          <w:sz w:val="22"/>
          <w:szCs w:val="22"/>
        </w:rPr>
        <w:t xml:space="preserve"> вартості</w:t>
      </w:r>
      <w:r w:rsidR="00F34023">
        <w:rPr>
          <w:sz w:val="22"/>
          <w:szCs w:val="22"/>
          <w:lang w:val="uk-UA"/>
        </w:rPr>
        <w:t xml:space="preserve"> </w:t>
      </w:r>
      <w:r w:rsidR="009117C7">
        <w:rPr>
          <w:sz w:val="22"/>
          <w:szCs w:val="22"/>
          <w:lang w:val="uk-UA"/>
        </w:rPr>
        <w:t xml:space="preserve">кожної </w:t>
      </w:r>
      <w:r w:rsidR="00F34023">
        <w:rPr>
          <w:sz w:val="22"/>
          <w:szCs w:val="22"/>
          <w:lang w:val="uk-UA"/>
        </w:rPr>
        <w:t>партії товару</w:t>
      </w:r>
      <w:r w:rsidR="00F34023">
        <w:rPr>
          <w:color w:val="000000"/>
          <w:sz w:val="22"/>
          <w:szCs w:val="22"/>
        </w:rPr>
        <w:t xml:space="preserve"> </w:t>
      </w:r>
      <w:r w:rsidR="00F34023" w:rsidRPr="001B6665">
        <w:rPr>
          <w:sz w:val="22"/>
          <w:szCs w:val="22"/>
        </w:rPr>
        <w:t>шляхом банківського переказу коштів на розрахунковий рахунок Продавця, згідно виставленого рахунку</w:t>
      </w:r>
      <w:r w:rsidR="00F34023" w:rsidRPr="001B6665">
        <w:rPr>
          <w:sz w:val="22"/>
          <w:szCs w:val="22"/>
          <w:lang w:val="uk-UA"/>
        </w:rPr>
        <w:t xml:space="preserve"> на передоплату</w:t>
      </w:r>
      <w:r w:rsidR="00F34023" w:rsidRPr="001B6665">
        <w:rPr>
          <w:sz w:val="22"/>
          <w:szCs w:val="22"/>
        </w:rPr>
        <w:t xml:space="preserve"> протя</w:t>
      </w:r>
      <w:r w:rsidR="00F34023" w:rsidRPr="001B6665">
        <w:rPr>
          <w:sz w:val="22"/>
          <w:szCs w:val="22"/>
          <w:lang w:val="uk-UA"/>
        </w:rPr>
        <w:t>гом</w:t>
      </w:r>
      <w:r w:rsidR="00F34023" w:rsidRPr="001B6665">
        <w:rPr>
          <w:sz w:val="22"/>
          <w:szCs w:val="22"/>
        </w:rPr>
        <w:t xml:space="preserve"> 5 календарних днів з дати пред’явлення рахунку </w:t>
      </w:r>
      <w:proofErr w:type="gramStart"/>
      <w:r w:rsidR="00F34023" w:rsidRPr="001B6665">
        <w:rPr>
          <w:sz w:val="22"/>
          <w:szCs w:val="22"/>
        </w:rPr>
        <w:t>до</w:t>
      </w:r>
      <w:proofErr w:type="gramEnd"/>
      <w:r w:rsidR="00F34023" w:rsidRPr="001B6665">
        <w:rPr>
          <w:sz w:val="22"/>
          <w:szCs w:val="22"/>
        </w:rPr>
        <w:t xml:space="preserve"> сплати.</w:t>
      </w:r>
    </w:p>
    <w:p w:rsidR="0088736D" w:rsidRDefault="00FF684F">
      <w:pPr>
        <w:pBdr>
          <w:top w:val="nil"/>
          <w:left w:val="nil"/>
          <w:bottom w:val="nil"/>
          <w:right w:val="nil"/>
          <w:between w:val="nil"/>
        </w:pBdr>
        <w:spacing w:before="280" w:after="280"/>
        <w:jc w:val="both"/>
        <w:rPr>
          <w:color w:val="000000"/>
          <w:sz w:val="22"/>
          <w:szCs w:val="22"/>
        </w:rPr>
      </w:pPr>
      <w:r>
        <w:rPr>
          <w:color w:val="000000"/>
          <w:sz w:val="22"/>
          <w:szCs w:val="22"/>
        </w:rPr>
        <w:t>2.</w:t>
      </w:r>
      <w:r w:rsidR="00F34023">
        <w:rPr>
          <w:sz w:val="22"/>
          <w:szCs w:val="22"/>
          <w:lang w:val="uk-UA"/>
        </w:rPr>
        <w:t>4</w:t>
      </w:r>
      <w:r>
        <w:rPr>
          <w:color w:val="000000"/>
          <w:sz w:val="22"/>
          <w:szCs w:val="22"/>
        </w:rPr>
        <w:t xml:space="preserve">.Витрати, </w:t>
      </w:r>
      <w:proofErr w:type="gramStart"/>
      <w:r>
        <w:rPr>
          <w:color w:val="000000"/>
          <w:sz w:val="22"/>
          <w:szCs w:val="22"/>
        </w:rPr>
        <w:t>пов’язан</w:t>
      </w:r>
      <w:proofErr w:type="gramEnd"/>
      <w:r>
        <w:rPr>
          <w:color w:val="000000"/>
          <w:sz w:val="22"/>
          <w:szCs w:val="22"/>
        </w:rPr>
        <w:t>і із перерахуванням коштів, оплачуються Покупцем.</w:t>
      </w:r>
      <w:r w:rsidR="0088736D">
        <w:rPr>
          <w:color w:val="000000"/>
          <w:sz w:val="22"/>
          <w:szCs w:val="22"/>
        </w:rPr>
        <w:t xml:space="preserve"> </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2.</w:t>
      </w:r>
      <w:r w:rsidR="0088736D">
        <w:rPr>
          <w:sz w:val="22"/>
          <w:szCs w:val="22"/>
        </w:rPr>
        <w:t>5</w:t>
      </w:r>
      <w:r>
        <w:rPr>
          <w:color w:val="000000"/>
          <w:sz w:val="22"/>
          <w:szCs w:val="22"/>
        </w:rPr>
        <w:t xml:space="preserve">.У випадку ненадходження коштів на рахунок Продавця в зазначений у цьому договорі термін, Покупець втрачає право на придбання даної партії товару і вона залишається </w:t>
      </w:r>
      <w:proofErr w:type="gramStart"/>
      <w:r>
        <w:rPr>
          <w:color w:val="000000"/>
          <w:sz w:val="22"/>
          <w:szCs w:val="22"/>
        </w:rPr>
        <w:t>у</w:t>
      </w:r>
      <w:proofErr w:type="gramEnd"/>
      <w:r>
        <w:rPr>
          <w:color w:val="000000"/>
          <w:sz w:val="22"/>
          <w:szCs w:val="22"/>
        </w:rPr>
        <w:t xml:space="preserve"> власності Продавця.</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3.УМОВИ ТА ПОРЯДОК ПЕРЕДАЧІ-ПРИЙМАННЯ ТОВАРУ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 xml:space="preserve">3.1.Поставка товару по даному договору здійснюється згідно Графіку поставок, який є його </w:t>
      </w:r>
      <w:bookmarkStart w:id="0" w:name="_GoBack"/>
      <w:bookmarkEnd w:id="0"/>
      <w:r>
        <w:rPr>
          <w:color w:val="000000"/>
          <w:sz w:val="22"/>
          <w:szCs w:val="22"/>
        </w:rPr>
        <w:t>невід'ємною частиною, на умовах франко-склад Продавця, якщо інше не узгоджено Сторонами.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lastRenderedPageBreak/>
        <w:t>3.2.Графік поставок погоджується Сторонами та встановлює щомісячний подекадний порядок відвантаження товару.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3.3.На прохання Покупця, при наявності рухомого складу, можлива поставка товару залізничними шляхами.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3.4.Покупець оплачує вартість витрат на реквізит, навантажувально-розвантажувальні послуги (вагонні стійки, дошки для оббивки вагону, цвяхи, дріт і таке інше) по окремо виставлених рахунках.</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3.5.Комплект товаросупровідних документів: товаротранспортна (залізнична) накладна; рахунок-фактура; податкова накладна; специфікація.</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3.6.Продавець зобов’язаний видати Покупцю за першою подією податкову накладну, оформлену відповідно до податкового законодавства України.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3.7. Приймання товару по кількості і якості здійснюється у відповідності з вимогами Інструкції про порядок приймання лісопродукції по кількості і якості - ДСТУ EN 1316-1:2018, ДСТУ EN 1316-2: 2018, ДСТУ EN 1927-1: 2018, ДСТУ EN 1927-2:2018, ДСТУ EN. 1927-3:2018, ДСТУ EN 1310:2005, ДСТУ EN 1311:2001, ДСТУ EN 1315-1-2001, ДСТУ EN 1315-2-2001, ДСТУ 4020-2-2001, ДСТУ 8416:2015, ДСТУ 3071-95, ДСТУ 2152-93, ДСТУ ISO 8965, ДСТУ EN 1309-3,TУУ- 009942207-001:2018, TУУ- 009942207-002:2018, TУУ- 009942207-003:2018, TУУ- 009942207-004:2018 TУУ- 009942207-005:2018 , ДСТУ EN 15234-1: 2013, ДСТУ EN 15234-5: 2018, ДСТУ 2034-92, ДСТУ ISO 17225-4: 2018, ДСТУ EN 336: 2003, ДСТУ EN 1309-1- 2001, ДСТУ  4845: 2007, ДСТУ EN 844-3: 2004, ДСТУ  2148-93, ДСТУ EN 12246: 2014, ДСТУ EN 12248: 2014, ДСТУ EN 12249: 2014, ДСТУ 8417: 2015, ДСТУ 4920: 2008, ДСТУ  4921: 2008, ДСТУ EN 1313-2:2018 (EN 1313-2:1998,IDT),  ДСТУ EN 1313-1:2018 (EN 1313-1:2010,IDT), ДСТУ EN 15234-2: 2013, ДСТУ EN 15234-3: 2013, ДСТУ EN 15234-4: 2013.</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3.8.Продавець передає товар у власність Покупця за умовами франко-склад Продавця (франко-нижній, франко-верхній) відповідно до ТТН-ліс, що є невід’ємною частиною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3.9.Не пізніше ніж за 3 доби до передачі товару Продавець повідомляє Покупця про дату та місце відвантаження.</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3.10.Датою передачі товару Продавцем та прийому його Покупцем, тобто датою поставки, вважається дата товарно - транспортної накладної.</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3.11. Приймання Товару здійснюється на складі Продавця. У разі, якщо при передачі-прийманні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 xml:space="preserve">3.12. Продавець зобов'язаний передати Покупцеві товар </w:t>
      </w:r>
      <w:proofErr w:type="gramStart"/>
      <w:r>
        <w:rPr>
          <w:color w:val="000000"/>
          <w:sz w:val="22"/>
          <w:szCs w:val="22"/>
        </w:rPr>
        <w:t>п</w:t>
      </w:r>
      <w:proofErr w:type="gramEnd"/>
      <w:r>
        <w:rPr>
          <w:color w:val="000000"/>
          <w:sz w:val="22"/>
          <w:szCs w:val="22"/>
        </w:rPr>
        <w:t>ісля отримання 100% передплати за партію товару протягом 5-ти робочих днів. Під час передачі товару Продавець надає Покупцеві наступні документи: товаро-транспортну (залізничну) накладну, рахунок-фактура. товаротранспортна (залізнична) накладна; рахунок-фактура; податкова накладна; специфікація.</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3.13.Перехід права власності на товар відбувається з моменту відвантаження придбаного товару відповідно до умов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3.14.Перехід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4.ПРАВА ТА ОБОВ’ЯЗКИ СТОРІН</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lastRenderedPageBreak/>
        <w:t>4.1.Продавець має право на:</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4.1.1.Своєчасне отримання оплати за товар відповідно до умов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4.1.2.Своєчасний вивіз Покупцем купленого товару.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4.1.3.Вибір форми повідомлення про відвантаження для своєчасного та повного інформування Покупця.</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4.2.Продавець зобов'язаний:</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4.2.1.Своєчасно та в повному обсязі, відповідно до інформації, заявленої в лоті та умов цього Договору, передати Покупцеві товар.</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4.2.2.Зберігати товар з моменту його фактичної оплати Покупцем до передачі останньому в межах строку, передбаченому цим договором.</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4.2.3.Нести відповідальність за порушення умов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4.2.4.Надати Покупцю 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протягом 15-ти днів з дати виникнення податкових зобов’язань.</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4.3.Покупець має право на:</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4.3.1.Своєчасне та в повному обсязі отримання товару від Продавця відповідно до умов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4.4.Покупець зобов'язаний:</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4.4.1. Отримати у Продавця рахунок для оплати партії Товару на початку періоду, в якому Товар повинен бути наданий.</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4.4.2.Своєчасно та в повному обсязі сплатити Продавцеві грошові кошти в якості оплати за товар на умовах та способом, передбаченими цим договором.</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4.4.3.Своєчасно та в повному обсязі прийняти товар від Продавця відповідно до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4.4.4.Нести відповідальність за порушення умов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4.4.5.Використовувати товар для власної переробки, без права подальшої реалізації в необробленому вигляді.</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5.ВІДПОВІДАЛЬНІСТЬ СТОРІН ТА ВИРІШЕННЯ СПОРІВ</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5.1.Порушенням договору є його невиконання або неналежне виконання, тобто виконання з порушенням умов, визначених змістом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5.2.За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w:t>
      </w:r>
    </w:p>
    <w:p w:rsidR="00C5373B" w:rsidRDefault="00FF684F">
      <w:pPr>
        <w:pBdr>
          <w:top w:val="nil"/>
          <w:left w:val="nil"/>
          <w:bottom w:val="nil"/>
          <w:right w:val="nil"/>
          <w:between w:val="nil"/>
        </w:pBdr>
        <w:jc w:val="both"/>
        <w:rPr>
          <w:color w:val="000000"/>
          <w:sz w:val="22"/>
          <w:szCs w:val="22"/>
        </w:rPr>
      </w:pPr>
      <w:r>
        <w:rPr>
          <w:color w:val="000000"/>
          <w:sz w:val="22"/>
          <w:szCs w:val="22"/>
        </w:rPr>
        <w:lastRenderedPageBreak/>
        <w:t>5.3.За прострочення Продавцем строків поставки товару згідно з графіком поставки на умовах з даним Договором Продавець сплачує Покупцю штраф у розмі</w:t>
      </w:r>
      <w:proofErr w:type="gramStart"/>
      <w:r>
        <w:rPr>
          <w:color w:val="000000"/>
          <w:sz w:val="22"/>
          <w:szCs w:val="22"/>
        </w:rPr>
        <w:t>р</w:t>
      </w:r>
      <w:proofErr w:type="gramEnd"/>
      <w:r>
        <w:rPr>
          <w:color w:val="000000"/>
          <w:sz w:val="22"/>
          <w:szCs w:val="22"/>
        </w:rPr>
        <w:t xml:space="preserve">і 1% (один відсоток) від вартості  недопоставленого чи несвоєчасно поставленого товару. </w:t>
      </w:r>
    </w:p>
    <w:p w:rsidR="00C5373B" w:rsidRDefault="00C5373B">
      <w:pPr>
        <w:pBdr>
          <w:top w:val="nil"/>
          <w:left w:val="nil"/>
          <w:bottom w:val="nil"/>
          <w:right w:val="nil"/>
          <w:between w:val="nil"/>
        </w:pBdr>
        <w:jc w:val="both"/>
        <w:rPr>
          <w:color w:val="000000"/>
          <w:sz w:val="22"/>
          <w:szCs w:val="22"/>
        </w:rPr>
      </w:pPr>
    </w:p>
    <w:p w:rsidR="00C5373B" w:rsidRDefault="00FF684F">
      <w:pPr>
        <w:pBdr>
          <w:top w:val="nil"/>
          <w:left w:val="nil"/>
          <w:bottom w:val="nil"/>
          <w:right w:val="nil"/>
          <w:between w:val="nil"/>
        </w:pBdr>
        <w:jc w:val="both"/>
        <w:rPr>
          <w:color w:val="000000"/>
          <w:sz w:val="22"/>
          <w:szCs w:val="22"/>
        </w:rPr>
      </w:pPr>
      <w:r>
        <w:rPr>
          <w:color w:val="000000"/>
          <w:sz w:val="22"/>
          <w:szCs w:val="22"/>
        </w:rPr>
        <w:t xml:space="preserve">5.4.За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5.5.У разі порушення цього договору в частині оплати товару, Покупець втрачає право на придбання неоплаченої партії товару. Неоплачена партія товару не буде поставлена в наступних місяцях, протягом якого діє даний договір.</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5.6.У разі порушення Покупцем умов цього договору, Продавець має право відмовитися від подальшого постачання товару на адресу Покупця.</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6.ФОРС-МАЖОРНІ ОБСТАВИНИ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6.1.Сторона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6.2.Під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іх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6.3.Настання непереборної сили має бути засвідчено компетентним органом, що визначений чинним законодавством України.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6.4.Сторона,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6.5.Якщо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C5373B" w:rsidRDefault="00FF684F">
      <w:pPr>
        <w:pBdr>
          <w:top w:val="nil"/>
          <w:left w:val="nil"/>
          <w:bottom w:val="nil"/>
          <w:right w:val="nil"/>
          <w:between w:val="nil"/>
        </w:pBdr>
        <w:spacing w:before="280" w:after="280"/>
        <w:jc w:val="center"/>
        <w:rPr>
          <w:color w:val="000000"/>
          <w:sz w:val="22"/>
          <w:szCs w:val="22"/>
        </w:rPr>
      </w:pPr>
      <w:r>
        <w:rPr>
          <w:b/>
          <w:color w:val="000000"/>
          <w:sz w:val="22"/>
          <w:szCs w:val="22"/>
        </w:rPr>
        <w:t>7.СТРОК ДІЇ ДОГОВОРУ</w:t>
      </w:r>
    </w:p>
    <w:p w:rsidR="00C5373B" w:rsidRDefault="00FF684F">
      <w:pPr>
        <w:pBdr>
          <w:top w:val="nil"/>
          <w:left w:val="nil"/>
          <w:bottom w:val="nil"/>
          <w:right w:val="nil"/>
          <w:between w:val="nil"/>
        </w:pBdr>
        <w:spacing w:before="280" w:after="280"/>
        <w:rPr>
          <w:color w:val="000000"/>
          <w:sz w:val="22"/>
          <w:szCs w:val="22"/>
        </w:rPr>
      </w:pPr>
      <w:r>
        <w:rPr>
          <w:color w:val="000000"/>
          <w:sz w:val="22"/>
          <w:szCs w:val="22"/>
        </w:rPr>
        <w:t>7.1.Даний договір вважається укладеним та набуває чинності з моменту підписання Сторонами.</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 xml:space="preserve">7.2.Даний договір діє з </w:t>
      </w:r>
      <w:r>
        <w:rPr>
          <w:color w:val="000000"/>
          <w:sz w:val="24"/>
          <w:szCs w:val="24"/>
        </w:rPr>
        <w:t>"___" _________ 20__ р. по "___" ____________ 20___ р.</w:t>
      </w:r>
    </w:p>
    <w:p w:rsidR="00C5373B" w:rsidRDefault="00FF684F">
      <w:pPr>
        <w:pBdr>
          <w:top w:val="nil"/>
          <w:left w:val="nil"/>
          <w:bottom w:val="nil"/>
          <w:right w:val="nil"/>
          <w:between w:val="nil"/>
        </w:pBdr>
        <w:spacing w:before="280" w:after="280"/>
        <w:jc w:val="both"/>
        <w:rPr>
          <w:color w:val="000000"/>
          <w:sz w:val="22"/>
          <w:szCs w:val="22"/>
        </w:rPr>
      </w:pPr>
      <w:r>
        <w:rPr>
          <w:color w:val="000000"/>
          <w:sz w:val="22"/>
          <w:szCs w:val="22"/>
        </w:rPr>
        <w:t>7.3.Закінчення строку цього договору не звільняє Сторони від відповідальності за його порушення, яке мало місце під час дії цього договору.</w:t>
      </w:r>
    </w:p>
    <w:p w:rsidR="00C5373B" w:rsidRDefault="00FF684F">
      <w:pPr>
        <w:pBdr>
          <w:top w:val="nil"/>
          <w:left w:val="nil"/>
          <w:bottom w:val="nil"/>
          <w:right w:val="nil"/>
          <w:between w:val="nil"/>
        </w:pBdr>
        <w:ind w:left="100" w:right="100" w:hanging="100"/>
        <w:rPr>
          <w:color w:val="000000"/>
          <w:sz w:val="22"/>
          <w:szCs w:val="22"/>
        </w:rPr>
      </w:pPr>
      <w:r>
        <w:rPr>
          <w:color w:val="000000"/>
          <w:sz w:val="22"/>
          <w:szCs w:val="22"/>
        </w:rPr>
        <w:lastRenderedPageBreak/>
        <w:t>7.4.Даний договір складено у 2 (двох) примірниках, які мають однакову юридичну силу та розподіляються наступним чином: один для Покупця, один для Продавця.</w:t>
      </w:r>
    </w:p>
    <w:p w:rsidR="00C5373B" w:rsidRDefault="00C5373B">
      <w:pPr>
        <w:pBdr>
          <w:top w:val="nil"/>
          <w:left w:val="nil"/>
          <w:bottom w:val="nil"/>
          <w:right w:val="nil"/>
          <w:between w:val="nil"/>
        </w:pBdr>
        <w:ind w:left="100" w:right="100" w:hanging="100"/>
        <w:jc w:val="center"/>
        <w:rPr>
          <w:color w:val="000000"/>
          <w:sz w:val="24"/>
          <w:szCs w:val="24"/>
        </w:rPr>
      </w:pPr>
    </w:p>
    <w:p w:rsidR="00C5373B" w:rsidRDefault="00FF684F">
      <w:pPr>
        <w:pBdr>
          <w:top w:val="nil"/>
          <w:left w:val="nil"/>
          <w:bottom w:val="nil"/>
          <w:right w:val="nil"/>
          <w:between w:val="nil"/>
        </w:pBdr>
        <w:ind w:left="100" w:right="100" w:hanging="100"/>
        <w:jc w:val="center"/>
        <w:rPr>
          <w:color w:val="000000"/>
          <w:sz w:val="24"/>
          <w:szCs w:val="24"/>
        </w:rPr>
      </w:pPr>
      <w:r>
        <w:rPr>
          <w:b/>
          <w:color w:val="000000"/>
          <w:sz w:val="24"/>
          <w:szCs w:val="24"/>
        </w:rPr>
        <w:t xml:space="preserve"> АДРЕСИ ТА РЕКВІЗИТИ СТОРІН:</w:t>
      </w:r>
      <w:r>
        <w:rPr>
          <w:color w:val="000000"/>
          <w:sz w:val="24"/>
          <w:szCs w:val="24"/>
        </w:rPr>
        <w:t> </w:t>
      </w:r>
    </w:p>
    <w:p w:rsidR="00C5373B" w:rsidRDefault="00FF684F">
      <w:pPr>
        <w:widowControl w:val="0"/>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 xml:space="preserve"> </w:t>
      </w:r>
    </w:p>
    <w:tbl>
      <w:tblPr>
        <w:tblStyle w:val="a6"/>
        <w:tblW w:w="9690" w:type="dxa"/>
        <w:tblInd w:w="0" w:type="dxa"/>
        <w:tblLayout w:type="fixed"/>
        <w:tblLook w:val="0000"/>
      </w:tblPr>
      <w:tblGrid>
        <w:gridCol w:w="4636"/>
        <w:gridCol w:w="209"/>
        <w:gridCol w:w="4845"/>
      </w:tblGrid>
      <w:tr w:rsidR="00C5373B">
        <w:tc>
          <w:tcPr>
            <w:tcW w:w="4845" w:type="dxa"/>
            <w:gridSpan w:val="2"/>
            <w:tcBorders>
              <w:top w:val="nil"/>
              <w:left w:val="nil"/>
              <w:bottom w:val="nil"/>
              <w:right w:val="nil"/>
            </w:tcBorders>
          </w:tcPr>
          <w:p w:rsidR="00C5373B" w:rsidRDefault="00FF684F">
            <w:pPr>
              <w:widowControl w:val="0"/>
              <w:pBdr>
                <w:top w:val="nil"/>
                <w:left w:val="nil"/>
                <w:bottom w:val="nil"/>
                <w:right w:val="nil"/>
                <w:between w:val="nil"/>
              </w:pBdr>
              <w:ind w:firstLine="567"/>
              <w:rPr>
                <w:color w:val="000000"/>
              </w:rPr>
            </w:pPr>
            <w:r>
              <w:rPr>
                <w:color w:val="000000"/>
              </w:rPr>
              <w:t xml:space="preserve">   ПРОДАВЕЦЬ </w:t>
            </w:r>
          </w:p>
        </w:tc>
        <w:tc>
          <w:tcPr>
            <w:tcW w:w="4845" w:type="dxa"/>
            <w:tcBorders>
              <w:top w:val="nil"/>
              <w:left w:val="nil"/>
              <w:bottom w:val="nil"/>
              <w:right w:val="nil"/>
            </w:tcBorders>
          </w:tcPr>
          <w:p w:rsidR="00C5373B" w:rsidRDefault="00FF684F">
            <w:pPr>
              <w:widowControl w:val="0"/>
              <w:pBdr>
                <w:top w:val="nil"/>
                <w:left w:val="nil"/>
                <w:bottom w:val="nil"/>
                <w:right w:val="nil"/>
                <w:between w:val="nil"/>
              </w:pBdr>
              <w:ind w:firstLine="567"/>
              <w:rPr>
                <w:color w:val="000000"/>
              </w:rPr>
            </w:pPr>
            <w:r>
              <w:rPr>
                <w:color w:val="000000"/>
              </w:rPr>
              <w:t xml:space="preserve">   ПОКУПЕЦЬ  </w:t>
            </w:r>
          </w:p>
        </w:tc>
      </w:tr>
      <w:tr w:rsidR="00C5373B">
        <w:tc>
          <w:tcPr>
            <w:tcW w:w="4636" w:type="dxa"/>
            <w:tcBorders>
              <w:top w:val="nil"/>
              <w:left w:val="nil"/>
              <w:bottom w:val="nil"/>
              <w:right w:val="nil"/>
            </w:tcBorders>
          </w:tcPr>
          <w:p w:rsidR="00C5373B" w:rsidRDefault="00FF684F">
            <w:pPr>
              <w:widowControl w:val="0"/>
              <w:pBdr>
                <w:top w:val="nil"/>
                <w:left w:val="nil"/>
                <w:bottom w:val="nil"/>
                <w:right w:val="nil"/>
                <w:between w:val="nil"/>
              </w:pBdr>
              <w:rPr>
                <w:color w:val="000000"/>
              </w:rPr>
            </w:pPr>
            <w:r>
              <w:rPr>
                <w:b/>
                <w:color w:val="000000"/>
              </w:rPr>
              <w:t xml:space="preserve">Державне підприємство "Брошнівське </w:t>
            </w:r>
          </w:p>
          <w:p w:rsidR="00C5373B" w:rsidRDefault="00FF684F">
            <w:pPr>
              <w:widowControl w:val="0"/>
              <w:pBdr>
                <w:top w:val="nil"/>
                <w:left w:val="nil"/>
                <w:bottom w:val="nil"/>
                <w:right w:val="nil"/>
                <w:between w:val="nil"/>
              </w:pBdr>
              <w:rPr>
                <w:color w:val="000000"/>
              </w:rPr>
            </w:pPr>
            <w:proofErr w:type="gramStart"/>
            <w:r>
              <w:rPr>
                <w:b/>
                <w:color w:val="000000"/>
              </w:rPr>
              <w:t>л</w:t>
            </w:r>
            <w:proofErr w:type="gramEnd"/>
            <w:r>
              <w:rPr>
                <w:b/>
                <w:color w:val="000000"/>
              </w:rPr>
              <w:t xml:space="preserve">ісове господарство" </w:t>
            </w:r>
          </w:p>
          <w:p w:rsidR="00C5373B" w:rsidRDefault="00FF684F">
            <w:pPr>
              <w:widowControl w:val="0"/>
              <w:pBdr>
                <w:top w:val="nil"/>
                <w:left w:val="nil"/>
                <w:bottom w:val="nil"/>
                <w:right w:val="nil"/>
                <w:between w:val="nil"/>
              </w:pBdr>
              <w:rPr>
                <w:color w:val="000000"/>
              </w:rPr>
            </w:pPr>
            <w:r>
              <w:rPr>
                <w:color w:val="000000"/>
              </w:rPr>
              <w:t>Код за ЄДРПОУ 22191064</w:t>
            </w:r>
          </w:p>
          <w:p w:rsidR="00C5373B" w:rsidRDefault="00FF684F">
            <w:pPr>
              <w:widowControl w:val="0"/>
              <w:pBdr>
                <w:top w:val="nil"/>
                <w:left w:val="nil"/>
                <w:bottom w:val="nil"/>
                <w:right w:val="nil"/>
                <w:between w:val="nil"/>
              </w:pBdr>
              <w:rPr>
                <w:color w:val="000000"/>
              </w:rPr>
            </w:pPr>
            <w:r>
              <w:rPr>
                <w:color w:val="000000"/>
              </w:rPr>
              <w:t>Адреса:77611,Івано-Франківська область, Рожнятівський район,  смт</w:t>
            </w:r>
            <w:proofErr w:type="gramStart"/>
            <w:r>
              <w:rPr>
                <w:color w:val="000000"/>
              </w:rPr>
              <w:t>.Б</w:t>
            </w:r>
            <w:proofErr w:type="gramEnd"/>
            <w:r>
              <w:rPr>
                <w:color w:val="000000"/>
              </w:rPr>
              <w:t>рошнів-Осада</w:t>
            </w:r>
          </w:p>
          <w:p w:rsidR="00C5373B" w:rsidRDefault="00FF684F">
            <w:pPr>
              <w:widowControl w:val="0"/>
              <w:pBdr>
                <w:top w:val="nil"/>
                <w:left w:val="nil"/>
                <w:bottom w:val="nil"/>
                <w:right w:val="nil"/>
                <w:between w:val="nil"/>
              </w:pBdr>
              <w:rPr>
                <w:color w:val="000000"/>
              </w:rPr>
            </w:pPr>
            <w:r>
              <w:rPr>
                <w:color w:val="000000"/>
              </w:rPr>
              <w:t xml:space="preserve"> вул.Січових Стрільців, буд.54</w:t>
            </w:r>
          </w:p>
          <w:p w:rsidR="00C5373B" w:rsidRDefault="00FF684F">
            <w:pPr>
              <w:widowControl w:val="0"/>
              <w:pBdr>
                <w:top w:val="nil"/>
                <w:left w:val="nil"/>
                <w:bottom w:val="nil"/>
                <w:right w:val="nil"/>
                <w:between w:val="nil"/>
              </w:pBdr>
              <w:rPr>
                <w:color w:val="000000"/>
              </w:rPr>
            </w:pPr>
            <w:proofErr w:type="gramStart"/>
            <w:r>
              <w:rPr>
                <w:color w:val="000000"/>
              </w:rPr>
              <w:t>р</w:t>
            </w:r>
            <w:proofErr w:type="gramEnd"/>
            <w:r>
              <w:rPr>
                <w:color w:val="000000"/>
              </w:rPr>
              <w:t>/р UA843365030000000026003302080, АТ  «Ощадбанк» Івано-Франківське відділення</w:t>
            </w:r>
          </w:p>
          <w:p w:rsidR="00C5373B" w:rsidRDefault="00FF684F">
            <w:pPr>
              <w:widowControl w:val="0"/>
              <w:pBdr>
                <w:top w:val="nil"/>
                <w:left w:val="nil"/>
                <w:bottom w:val="nil"/>
                <w:right w:val="nil"/>
                <w:between w:val="nil"/>
              </w:pBdr>
              <w:rPr>
                <w:color w:val="000000"/>
              </w:rPr>
            </w:pPr>
            <w:r>
              <w:rPr>
                <w:color w:val="000000"/>
              </w:rPr>
              <w:t>МФО 336503</w:t>
            </w:r>
          </w:p>
          <w:p w:rsidR="00C5373B" w:rsidRDefault="00FF684F">
            <w:pPr>
              <w:widowControl w:val="0"/>
              <w:pBdr>
                <w:top w:val="nil"/>
                <w:left w:val="nil"/>
                <w:bottom w:val="nil"/>
                <w:right w:val="nil"/>
                <w:between w:val="nil"/>
              </w:pBdr>
              <w:rPr>
                <w:color w:val="000000"/>
              </w:rPr>
            </w:pPr>
            <w:r>
              <w:rPr>
                <w:color w:val="000000"/>
              </w:rPr>
              <w:t>Статус платника податку на прибуток:</w:t>
            </w:r>
          </w:p>
          <w:p w:rsidR="00C5373B" w:rsidRDefault="00FF684F">
            <w:pPr>
              <w:widowControl w:val="0"/>
              <w:pBdr>
                <w:top w:val="nil"/>
                <w:left w:val="nil"/>
                <w:bottom w:val="nil"/>
                <w:right w:val="nil"/>
                <w:between w:val="nil"/>
              </w:pBdr>
              <w:rPr>
                <w:color w:val="000000"/>
              </w:rPr>
            </w:pPr>
            <w:r>
              <w:rPr>
                <w:color w:val="000000"/>
              </w:rPr>
              <w:t xml:space="preserve">є платником податку на прибуток </w:t>
            </w:r>
          </w:p>
          <w:p w:rsidR="00C5373B" w:rsidRDefault="00FF684F">
            <w:pPr>
              <w:widowControl w:val="0"/>
              <w:pBdr>
                <w:top w:val="nil"/>
                <w:left w:val="nil"/>
                <w:bottom w:val="nil"/>
                <w:right w:val="nil"/>
                <w:between w:val="nil"/>
              </w:pBdr>
              <w:rPr>
                <w:color w:val="000000"/>
              </w:rPr>
            </w:pPr>
            <w:r>
              <w:rPr>
                <w:color w:val="000000"/>
              </w:rPr>
              <w:t xml:space="preserve">на загальних </w:t>
            </w:r>
            <w:proofErr w:type="gramStart"/>
            <w:r>
              <w:rPr>
                <w:color w:val="000000"/>
              </w:rPr>
              <w:t>п</w:t>
            </w:r>
            <w:proofErr w:type="gramEnd"/>
            <w:r>
              <w:rPr>
                <w:color w:val="000000"/>
              </w:rPr>
              <w:t xml:space="preserve">ідставах </w:t>
            </w:r>
          </w:p>
          <w:p w:rsidR="00C5373B" w:rsidRDefault="00FF684F">
            <w:pPr>
              <w:widowControl w:val="0"/>
              <w:pBdr>
                <w:top w:val="nil"/>
                <w:left w:val="nil"/>
                <w:bottom w:val="nil"/>
                <w:right w:val="nil"/>
                <w:between w:val="nil"/>
              </w:pBdr>
              <w:rPr>
                <w:color w:val="000000"/>
              </w:rPr>
            </w:pPr>
            <w:r>
              <w:rPr>
                <w:color w:val="000000"/>
              </w:rPr>
              <w:t>тел. (03474)46911, 47622</w:t>
            </w:r>
          </w:p>
          <w:p w:rsidR="00C5373B" w:rsidRDefault="00FF684F">
            <w:pPr>
              <w:widowControl w:val="0"/>
              <w:pBdr>
                <w:top w:val="nil"/>
                <w:left w:val="nil"/>
                <w:bottom w:val="nil"/>
                <w:right w:val="nil"/>
                <w:between w:val="nil"/>
              </w:pBdr>
              <w:rPr>
                <w:color w:val="000000"/>
              </w:rPr>
            </w:pPr>
            <w:r>
              <w:rPr>
                <w:color w:val="000000"/>
              </w:rPr>
              <w:t>Свідоцтво ПДВ № 100227599</w:t>
            </w:r>
          </w:p>
          <w:p w:rsidR="00C5373B" w:rsidRDefault="00FF684F">
            <w:pPr>
              <w:widowControl w:val="0"/>
              <w:pBdr>
                <w:top w:val="nil"/>
                <w:left w:val="nil"/>
                <w:bottom w:val="nil"/>
                <w:right w:val="nil"/>
                <w:between w:val="nil"/>
              </w:pBdr>
              <w:rPr>
                <w:color w:val="000000"/>
              </w:rPr>
            </w:pPr>
            <w:r>
              <w:rPr>
                <w:color w:val="000000"/>
              </w:rPr>
              <w:t xml:space="preserve">ІПН 221910609112 </w:t>
            </w:r>
          </w:p>
          <w:p w:rsidR="00C5373B" w:rsidRDefault="00FF684F">
            <w:pPr>
              <w:widowControl w:val="0"/>
              <w:pBdr>
                <w:top w:val="nil"/>
                <w:left w:val="nil"/>
                <w:bottom w:val="nil"/>
                <w:right w:val="nil"/>
                <w:between w:val="nil"/>
              </w:pBdr>
              <w:rPr>
                <w:color w:val="000000"/>
              </w:rPr>
            </w:pPr>
            <w:r>
              <w:rPr>
                <w:b/>
                <w:color w:val="000000"/>
              </w:rPr>
              <w:t xml:space="preserve">Директор </w:t>
            </w:r>
          </w:p>
          <w:p w:rsidR="00C5373B" w:rsidRDefault="00FF684F">
            <w:pPr>
              <w:widowControl w:val="0"/>
              <w:pBdr>
                <w:top w:val="nil"/>
                <w:left w:val="nil"/>
                <w:bottom w:val="nil"/>
                <w:right w:val="nil"/>
                <w:between w:val="nil"/>
              </w:pBdr>
              <w:rPr>
                <w:color w:val="000000"/>
              </w:rPr>
            </w:pPr>
            <w:r>
              <w:rPr>
                <w:b/>
                <w:color w:val="000000"/>
              </w:rPr>
              <w:t>ДП "Брошнівське лісове господарство"</w:t>
            </w:r>
            <w:r>
              <w:rPr>
                <w:color w:val="000000"/>
              </w:rPr>
              <w:t xml:space="preserve"> </w:t>
            </w:r>
          </w:p>
        </w:tc>
        <w:tc>
          <w:tcPr>
            <w:tcW w:w="5054" w:type="dxa"/>
            <w:gridSpan w:val="2"/>
            <w:tcBorders>
              <w:top w:val="nil"/>
              <w:left w:val="nil"/>
              <w:bottom w:val="nil"/>
              <w:right w:val="nil"/>
            </w:tcBorders>
          </w:tcPr>
          <w:p w:rsidR="00C5373B" w:rsidRDefault="00C5373B">
            <w:pPr>
              <w:widowControl w:val="0"/>
              <w:pBdr>
                <w:top w:val="nil"/>
                <w:left w:val="nil"/>
                <w:bottom w:val="nil"/>
                <w:right w:val="nil"/>
                <w:between w:val="nil"/>
              </w:pBdr>
              <w:rPr>
                <w:color w:val="000000"/>
              </w:rPr>
            </w:pPr>
          </w:p>
          <w:p w:rsidR="00C5373B" w:rsidRDefault="00C5373B">
            <w:pPr>
              <w:widowControl w:val="0"/>
              <w:pBdr>
                <w:top w:val="nil"/>
                <w:left w:val="nil"/>
                <w:bottom w:val="nil"/>
                <w:right w:val="nil"/>
                <w:between w:val="nil"/>
              </w:pBdr>
              <w:rPr>
                <w:color w:val="000000"/>
              </w:rPr>
            </w:pPr>
          </w:p>
          <w:p w:rsidR="00C5373B" w:rsidRDefault="00C5373B">
            <w:pPr>
              <w:widowControl w:val="0"/>
              <w:pBdr>
                <w:top w:val="nil"/>
                <w:left w:val="nil"/>
                <w:bottom w:val="nil"/>
                <w:right w:val="nil"/>
                <w:between w:val="nil"/>
              </w:pBdr>
              <w:rPr>
                <w:color w:val="000000"/>
              </w:rPr>
            </w:pPr>
          </w:p>
        </w:tc>
      </w:tr>
      <w:tr w:rsidR="00C5373B">
        <w:tc>
          <w:tcPr>
            <w:tcW w:w="4845" w:type="dxa"/>
            <w:gridSpan w:val="2"/>
            <w:tcBorders>
              <w:top w:val="nil"/>
              <w:left w:val="nil"/>
              <w:bottom w:val="nil"/>
              <w:right w:val="nil"/>
            </w:tcBorders>
          </w:tcPr>
          <w:p w:rsidR="00C5373B" w:rsidRDefault="00C5373B">
            <w:pPr>
              <w:widowControl w:val="0"/>
              <w:pBdr>
                <w:top w:val="nil"/>
                <w:left w:val="nil"/>
                <w:bottom w:val="nil"/>
                <w:right w:val="nil"/>
                <w:between w:val="nil"/>
              </w:pBdr>
              <w:rPr>
                <w:color w:val="000000"/>
              </w:rPr>
            </w:pPr>
          </w:p>
        </w:tc>
        <w:tc>
          <w:tcPr>
            <w:tcW w:w="4845" w:type="dxa"/>
            <w:tcBorders>
              <w:top w:val="nil"/>
              <w:left w:val="nil"/>
              <w:bottom w:val="nil"/>
              <w:right w:val="nil"/>
            </w:tcBorders>
          </w:tcPr>
          <w:p w:rsidR="00C5373B" w:rsidRDefault="00C5373B">
            <w:pPr>
              <w:widowControl w:val="0"/>
              <w:pBdr>
                <w:top w:val="nil"/>
                <w:left w:val="nil"/>
                <w:bottom w:val="nil"/>
                <w:right w:val="nil"/>
                <w:between w:val="nil"/>
              </w:pBdr>
              <w:rPr>
                <w:color w:val="000000"/>
              </w:rPr>
            </w:pPr>
          </w:p>
        </w:tc>
      </w:tr>
      <w:tr w:rsidR="00C5373B">
        <w:tc>
          <w:tcPr>
            <w:tcW w:w="4845" w:type="dxa"/>
            <w:gridSpan w:val="2"/>
            <w:tcBorders>
              <w:top w:val="nil"/>
              <w:left w:val="nil"/>
              <w:bottom w:val="nil"/>
              <w:right w:val="nil"/>
            </w:tcBorders>
          </w:tcPr>
          <w:p w:rsidR="00C5373B" w:rsidRDefault="00FF684F">
            <w:pPr>
              <w:widowControl w:val="0"/>
              <w:pBdr>
                <w:top w:val="nil"/>
                <w:left w:val="nil"/>
                <w:bottom w:val="nil"/>
                <w:right w:val="nil"/>
                <w:between w:val="nil"/>
              </w:pBdr>
              <w:rPr>
                <w:color w:val="000000"/>
              </w:rPr>
            </w:pPr>
            <w:r>
              <w:rPr>
                <w:color w:val="000000"/>
              </w:rPr>
              <w:t>______________________</w:t>
            </w:r>
            <w:r>
              <w:rPr>
                <w:b/>
                <w:color w:val="000000"/>
              </w:rPr>
              <w:t>І.М.Кузан</w:t>
            </w:r>
            <w:r>
              <w:rPr>
                <w:color w:val="000000"/>
              </w:rPr>
              <w:t xml:space="preserve"> </w:t>
            </w:r>
          </w:p>
        </w:tc>
        <w:tc>
          <w:tcPr>
            <w:tcW w:w="4845" w:type="dxa"/>
            <w:tcBorders>
              <w:top w:val="nil"/>
              <w:left w:val="nil"/>
              <w:bottom w:val="nil"/>
              <w:right w:val="nil"/>
            </w:tcBorders>
          </w:tcPr>
          <w:p w:rsidR="00C5373B" w:rsidRDefault="00FF684F">
            <w:pPr>
              <w:widowControl w:val="0"/>
              <w:pBdr>
                <w:top w:val="nil"/>
                <w:left w:val="nil"/>
                <w:bottom w:val="nil"/>
                <w:right w:val="nil"/>
                <w:between w:val="nil"/>
              </w:pBdr>
              <w:rPr>
                <w:color w:val="000000"/>
              </w:rPr>
            </w:pPr>
            <w:r>
              <w:rPr>
                <w:color w:val="000000"/>
              </w:rPr>
              <w:t xml:space="preserve"> ______________________</w:t>
            </w:r>
          </w:p>
        </w:tc>
      </w:tr>
      <w:tr w:rsidR="00C5373B">
        <w:tc>
          <w:tcPr>
            <w:tcW w:w="4845" w:type="dxa"/>
            <w:gridSpan w:val="2"/>
            <w:tcBorders>
              <w:top w:val="nil"/>
              <w:left w:val="nil"/>
              <w:bottom w:val="nil"/>
              <w:right w:val="nil"/>
            </w:tcBorders>
          </w:tcPr>
          <w:p w:rsidR="00C5373B" w:rsidRDefault="00FF684F">
            <w:pPr>
              <w:widowControl w:val="0"/>
              <w:pBdr>
                <w:top w:val="nil"/>
                <w:left w:val="nil"/>
                <w:bottom w:val="nil"/>
                <w:right w:val="nil"/>
                <w:between w:val="nil"/>
              </w:pBdr>
              <w:ind w:firstLine="567"/>
              <w:rPr>
                <w:color w:val="000000"/>
              </w:rPr>
            </w:pPr>
            <w:r>
              <w:rPr>
                <w:color w:val="000000"/>
              </w:rPr>
              <w:t xml:space="preserve">       (</w:t>
            </w:r>
            <w:proofErr w:type="gramStart"/>
            <w:r>
              <w:rPr>
                <w:color w:val="000000"/>
              </w:rPr>
              <w:t>п</w:t>
            </w:r>
            <w:proofErr w:type="gramEnd"/>
            <w:r>
              <w:rPr>
                <w:color w:val="000000"/>
              </w:rPr>
              <w:t xml:space="preserve">ідпис)         (ПІБ) </w:t>
            </w:r>
          </w:p>
        </w:tc>
        <w:tc>
          <w:tcPr>
            <w:tcW w:w="4845" w:type="dxa"/>
            <w:tcBorders>
              <w:top w:val="nil"/>
              <w:left w:val="nil"/>
              <w:bottom w:val="nil"/>
              <w:right w:val="nil"/>
            </w:tcBorders>
          </w:tcPr>
          <w:p w:rsidR="00C5373B" w:rsidRDefault="00FF684F">
            <w:pPr>
              <w:widowControl w:val="0"/>
              <w:pBdr>
                <w:top w:val="nil"/>
                <w:left w:val="nil"/>
                <w:bottom w:val="nil"/>
                <w:right w:val="nil"/>
                <w:between w:val="nil"/>
              </w:pBdr>
              <w:ind w:firstLine="567"/>
              <w:rPr>
                <w:color w:val="000000"/>
              </w:rPr>
            </w:pPr>
            <w:r>
              <w:rPr>
                <w:color w:val="000000"/>
              </w:rPr>
              <w:t xml:space="preserve">      (</w:t>
            </w:r>
            <w:proofErr w:type="gramStart"/>
            <w:r>
              <w:rPr>
                <w:color w:val="000000"/>
              </w:rPr>
              <w:t>п</w:t>
            </w:r>
            <w:proofErr w:type="gramEnd"/>
            <w:r>
              <w:rPr>
                <w:color w:val="000000"/>
              </w:rPr>
              <w:t xml:space="preserve">ідпис)      (ПІБ) </w:t>
            </w:r>
          </w:p>
        </w:tc>
      </w:tr>
    </w:tbl>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FF684F">
      <w:pPr>
        <w:widowControl w:val="0"/>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 xml:space="preserve">                                    </w:t>
      </w: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C5373B">
      <w:pPr>
        <w:widowControl w:val="0"/>
        <w:pBdr>
          <w:top w:val="nil"/>
          <w:left w:val="nil"/>
          <w:bottom w:val="nil"/>
          <w:right w:val="nil"/>
          <w:between w:val="nil"/>
        </w:pBdr>
        <w:jc w:val="both"/>
        <w:rPr>
          <w:rFonts w:ascii="Courier New" w:eastAsia="Courier New" w:hAnsi="Courier New" w:cs="Courier New"/>
          <w:color w:val="000000"/>
        </w:rPr>
      </w:pPr>
    </w:p>
    <w:p w:rsidR="00C5373B" w:rsidRDefault="00FF684F">
      <w:pPr>
        <w:widowControl w:val="0"/>
        <w:pBdr>
          <w:top w:val="nil"/>
          <w:left w:val="nil"/>
          <w:bottom w:val="nil"/>
          <w:right w:val="nil"/>
          <w:between w:val="nil"/>
        </w:pBdr>
        <w:jc w:val="both"/>
        <w:rPr>
          <w:color w:val="000000"/>
          <w:sz w:val="22"/>
          <w:szCs w:val="22"/>
        </w:rPr>
      </w:pPr>
      <w:r>
        <w:rPr>
          <w:rFonts w:ascii="Courier New" w:eastAsia="Courier New" w:hAnsi="Courier New" w:cs="Courier New"/>
          <w:color w:val="000000"/>
          <w:sz w:val="24"/>
          <w:szCs w:val="24"/>
        </w:rPr>
        <w:t xml:space="preserve">                                      </w:t>
      </w:r>
      <w:r>
        <w:rPr>
          <w:color w:val="000000"/>
          <w:sz w:val="22"/>
          <w:szCs w:val="22"/>
        </w:rPr>
        <w:t xml:space="preserve">Додаток № 1 </w:t>
      </w:r>
    </w:p>
    <w:p w:rsidR="00C5373B" w:rsidRDefault="00FF684F">
      <w:pPr>
        <w:widowControl w:val="0"/>
        <w:pBdr>
          <w:top w:val="nil"/>
          <w:left w:val="nil"/>
          <w:bottom w:val="nil"/>
          <w:right w:val="nil"/>
          <w:between w:val="nil"/>
        </w:pBdr>
        <w:ind w:firstLine="567"/>
        <w:rPr>
          <w:color w:val="000000"/>
          <w:sz w:val="22"/>
          <w:szCs w:val="22"/>
        </w:rPr>
      </w:pPr>
      <w:r>
        <w:rPr>
          <w:color w:val="000000"/>
          <w:sz w:val="22"/>
          <w:szCs w:val="22"/>
        </w:rPr>
        <w:t xml:space="preserve">                                                                      </w:t>
      </w:r>
      <w:proofErr w:type="gramStart"/>
      <w:r>
        <w:rPr>
          <w:color w:val="000000"/>
          <w:sz w:val="22"/>
          <w:szCs w:val="22"/>
        </w:rPr>
        <w:t>до</w:t>
      </w:r>
      <w:proofErr w:type="gramEnd"/>
      <w:r>
        <w:rPr>
          <w:color w:val="000000"/>
          <w:sz w:val="22"/>
          <w:szCs w:val="22"/>
        </w:rPr>
        <w:t xml:space="preserve"> договору № __ від ___ _________ 2020 р.  </w:t>
      </w:r>
    </w:p>
    <w:p w:rsidR="00C5373B" w:rsidRDefault="00FF684F">
      <w:pPr>
        <w:pBdr>
          <w:top w:val="nil"/>
          <w:left w:val="nil"/>
          <w:bottom w:val="nil"/>
          <w:right w:val="nil"/>
          <w:between w:val="nil"/>
        </w:pBdr>
        <w:spacing w:line="288" w:lineRule="auto"/>
        <w:ind w:right="-17"/>
        <w:jc w:val="center"/>
        <w:rPr>
          <w:color w:val="000000"/>
          <w:sz w:val="22"/>
          <w:szCs w:val="22"/>
        </w:rPr>
      </w:pPr>
      <w:r>
        <w:rPr>
          <w:b/>
          <w:color w:val="000000"/>
          <w:sz w:val="22"/>
          <w:szCs w:val="22"/>
        </w:rPr>
        <w:t>СПЕЦИФІКАЦІЯ</w:t>
      </w:r>
    </w:p>
    <w:p w:rsidR="00C5373B" w:rsidRDefault="00FF684F">
      <w:pPr>
        <w:pBdr>
          <w:top w:val="nil"/>
          <w:left w:val="nil"/>
          <w:bottom w:val="nil"/>
          <w:right w:val="nil"/>
          <w:between w:val="nil"/>
        </w:pBdr>
        <w:spacing w:line="288" w:lineRule="auto"/>
        <w:ind w:right="-17"/>
        <w:rPr>
          <w:color w:val="000000"/>
          <w:sz w:val="22"/>
          <w:szCs w:val="22"/>
        </w:rPr>
      </w:pPr>
      <w:r>
        <w:rPr>
          <w:color w:val="000000"/>
          <w:sz w:val="22"/>
          <w:szCs w:val="22"/>
        </w:rPr>
        <w:t>до договору купівл</w:t>
      </w:r>
      <w:proofErr w:type="gramStart"/>
      <w:r>
        <w:rPr>
          <w:color w:val="000000"/>
          <w:sz w:val="22"/>
          <w:szCs w:val="22"/>
        </w:rPr>
        <w:t>і-</w:t>
      </w:r>
      <w:proofErr w:type="gramEnd"/>
      <w:r>
        <w:rPr>
          <w:color w:val="000000"/>
          <w:sz w:val="22"/>
          <w:szCs w:val="22"/>
        </w:rPr>
        <w:t xml:space="preserve">продажу необробленої деревини № </w:t>
      </w:r>
      <w:r>
        <w:rPr>
          <w:b/>
          <w:color w:val="000000"/>
          <w:sz w:val="22"/>
          <w:szCs w:val="22"/>
        </w:rPr>
        <w:t xml:space="preserve">___ </w:t>
      </w:r>
      <w:r>
        <w:rPr>
          <w:color w:val="000000"/>
          <w:sz w:val="22"/>
          <w:szCs w:val="22"/>
        </w:rPr>
        <w:t xml:space="preserve">від </w:t>
      </w:r>
      <w:r>
        <w:rPr>
          <w:b/>
          <w:color w:val="000000"/>
          <w:sz w:val="22"/>
          <w:szCs w:val="22"/>
        </w:rPr>
        <w:t xml:space="preserve">___ ________ 20__ року, </w:t>
      </w:r>
      <w:r>
        <w:rPr>
          <w:color w:val="000000"/>
          <w:sz w:val="22"/>
          <w:szCs w:val="22"/>
        </w:rPr>
        <w:t>укладеного за результатами аукціону, проведеного через електронну торгову систему Prozorro.Продажі</w:t>
      </w:r>
      <w:r>
        <w:rPr>
          <w:color w:val="000000"/>
          <w:sz w:val="24"/>
          <w:szCs w:val="24"/>
        </w:rPr>
        <w:t xml:space="preserve"> </w:t>
      </w:r>
      <w:r>
        <w:rPr>
          <w:color w:val="000000"/>
          <w:sz w:val="22"/>
          <w:szCs w:val="22"/>
        </w:rPr>
        <w:t>___ _________ 20__р. ,згідно аукціонного свідоцтва №</w:t>
      </w:r>
      <w:r>
        <w:rPr>
          <w:rFonts w:ascii="Courier New" w:eastAsia="Courier New" w:hAnsi="Courier New" w:cs="Courier New"/>
          <w:color w:val="000000"/>
          <w:sz w:val="15"/>
          <w:szCs w:val="15"/>
        </w:rPr>
        <w:t xml:space="preserve"> </w:t>
      </w:r>
    </w:p>
    <w:tbl>
      <w:tblPr>
        <w:tblStyle w:val="a7"/>
        <w:tblW w:w="9559" w:type="dxa"/>
        <w:tblInd w:w="98" w:type="dxa"/>
        <w:tblLayout w:type="fixed"/>
        <w:tblLook w:val="0000"/>
      </w:tblPr>
      <w:tblGrid>
        <w:gridCol w:w="486"/>
        <w:gridCol w:w="435"/>
        <w:gridCol w:w="1285"/>
        <w:gridCol w:w="1065"/>
        <w:gridCol w:w="236"/>
        <w:gridCol w:w="924"/>
        <w:gridCol w:w="966"/>
        <w:gridCol w:w="132"/>
        <w:gridCol w:w="658"/>
        <w:gridCol w:w="291"/>
        <w:gridCol w:w="336"/>
        <w:gridCol w:w="99"/>
        <w:gridCol w:w="468"/>
        <w:gridCol w:w="45"/>
        <w:gridCol w:w="711"/>
        <w:gridCol w:w="237"/>
        <w:gridCol w:w="141"/>
        <w:gridCol w:w="1044"/>
      </w:tblGrid>
      <w:tr w:rsidR="00C5373B">
        <w:trPr>
          <w:trHeight w:val="480"/>
        </w:trPr>
        <w:tc>
          <w:tcPr>
            <w:tcW w:w="486" w:type="dxa"/>
            <w:vMerge w:val="restart"/>
            <w:tcBorders>
              <w:top w:val="single" w:sz="8" w:space="0" w:color="000000"/>
              <w:left w:val="single" w:sz="8" w:space="0" w:color="000000"/>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лоту</w:t>
            </w:r>
          </w:p>
        </w:tc>
        <w:tc>
          <w:tcPr>
            <w:tcW w:w="435" w:type="dxa"/>
            <w:vMerge w:val="restart"/>
            <w:tcBorders>
              <w:top w:val="single" w:sz="8" w:space="0" w:color="000000"/>
              <w:left w:val="single" w:sz="8" w:space="0" w:color="000000"/>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п/ лот</w:t>
            </w:r>
          </w:p>
        </w:tc>
        <w:tc>
          <w:tcPr>
            <w:tcW w:w="1285" w:type="dxa"/>
            <w:tcBorders>
              <w:top w:val="single" w:sz="8" w:space="0" w:color="000000"/>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Продукція</w:t>
            </w:r>
          </w:p>
        </w:tc>
        <w:tc>
          <w:tcPr>
            <w:tcW w:w="1065" w:type="dxa"/>
            <w:tcBorders>
              <w:top w:val="single" w:sz="8" w:space="0" w:color="000000"/>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Порода</w:t>
            </w:r>
          </w:p>
        </w:tc>
        <w:tc>
          <w:tcPr>
            <w:tcW w:w="2126" w:type="dxa"/>
            <w:gridSpan w:val="3"/>
            <w:vMerge w:val="restart"/>
            <w:tcBorders>
              <w:top w:val="single" w:sz="8" w:space="0" w:color="000000"/>
              <w:left w:val="single" w:sz="8" w:space="0" w:color="000000"/>
              <w:bottom w:val="nil"/>
              <w:right w:val="single" w:sz="8" w:space="0" w:color="80808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xml:space="preserve">Геометричні </w:t>
            </w:r>
          </w:p>
          <w:p w:rsidR="00C5373B" w:rsidRDefault="00FF684F">
            <w:pPr>
              <w:pBdr>
                <w:top w:val="nil"/>
                <w:left w:val="nil"/>
                <w:bottom w:val="nil"/>
                <w:right w:val="nil"/>
                <w:between w:val="nil"/>
              </w:pBdr>
              <w:jc w:val="center"/>
              <w:rPr>
                <w:color w:val="000000"/>
                <w:sz w:val="18"/>
                <w:szCs w:val="18"/>
              </w:rPr>
            </w:pPr>
            <w:r>
              <w:rPr>
                <w:color w:val="000000"/>
                <w:sz w:val="18"/>
                <w:szCs w:val="18"/>
              </w:rPr>
              <w:t>розміри продукції</w:t>
            </w:r>
          </w:p>
        </w:tc>
        <w:tc>
          <w:tcPr>
            <w:tcW w:w="1081" w:type="dxa"/>
            <w:gridSpan w:val="3"/>
            <w:vMerge w:val="restart"/>
            <w:tcBorders>
              <w:top w:val="single" w:sz="8" w:space="0" w:color="000000"/>
              <w:left w:val="single" w:sz="8" w:space="0" w:color="808080"/>
              <w:bottom w:val="nil"/>
              <w:right w:val="single" w:sz="8" w:space="0" w:color="80808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Склад</w:t>
            </w:r>
          </w:p>
        </w:tc>
        <w:tc>
          <w:tcPr>
            <w:tcW w:w="435" w:type="dxa"/>
            <w:gridSpan w:val="2"/>
            <w:vMerge w:val="restart"/>
            <w:tcBorders>
              <w:top w:val="single" w:sz="8" w:space="0" w:color="000000"/>
              <w:left w:val="single" w:sz="8" w:space="0" w:color="808080"/>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Клас якості</w:t>
            </w:r>
          </w:p>
        </w:tc>
        <w:tc>
          <w:tcPr>
            <w:tcW w:w="468" w:type="dxa"/>
            <w:vMerge w:val="restart"/>
            <w:tcBorders>
              <w:top w:val="single" w:sz="8" w:space="0" w:color="000000"/>
              <w:left w:val="single" w:sz="8" w:space="0" w:color="000000"/>
              <w:bottom w:val="single" w:sz="8" w:space="0" w:color="000000"/>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Об'єм п/лоту</w:t>
            </w:r>
          </w:p>
        </w:tc>
        <w:tc>
          <w:tcPr>
            <w:tcW w:w="2178" w:type="dxa"/>
            <w:gridSpan w:val="5"/>
            <w:vMerge w:val="restart"/>
            <w:tcBorders>
              <w:top w:val="single" w:sz="8" w:space="0" w:color="000000"/>
              <w:left w:val="single" w:sz="8" w:space="0" w:color="000000"/>
              <w:bottom w:val="single" w:sz="8" w:space="0" w:color="000000"/>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Реалізаційна вартість з ПДВ</w:t>
            </w:r>
          </w:p>
        </w:tc>
      </w:tr>
      <w:tr w:rsidR="00C5373B">
        <w:trPr>
          <w:trHeight w:val="255"/>
        </w:trPr>
        <w:tc>
          <w:tcPr>
            <w:tcW w:w="486"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1285" w:type="dxa"/>
            <w:tcBorders>
              <w:top w:val="nil"/>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w:t>
            </w:r>
          </w:p>
        </w:tc>
        <w:tc>
          <w:tcPr>
            <w:tcW w:w="1065" w:type="dxa"/>
            <w:tcBorders>
              <w:top w:val="nil"/>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w:t>
            </w:r>
          </w:p>
        </w:tc>
        <w:tc>
          <w:tcPr>
            <w:tcW w:w="2126" w:type="dxa"/>
            <w:gridSpan w:val="3"/>
            <w:vMerge/>
            <w:tcBorders>
              <w:top w:val="single" w:sz="8" w:space="0" w:color="000000"/>
              <w:left w:val="single" w:sz="8" w:space="0" w:color="00000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1081" w:type="dxa"/>
            <w:gridSpan w:val="3"/>
            <w:vMerge/>
            <w:tcBorders>
              <w:top w:val="single" w:sz="8" w:space="0" w:color="000000"/>
              <w:left w:val="single" w:sz="8" w:space="0" w:color="80808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gridSpan w:val="2"/>
            <w:vMerge/>
            <w:tcBorders>
              <w:top w:val="single" w:sz="8" w:space="0" w:color="000000"/>
              <w:left w:val="single" w:sz="8" w:space="0" w:color="80808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68" w:type="dxa"/>
            <w:vMerge/>
            <w:tcBorders>
              <w:top w:val="single" w:sz="8" w:space="0" w:color="000000"/>
              <w:left w:val="single" w:sz="8" w:space="0" w:color="000000"/>
              <w:bottom w:val="single" w:sz="8" w:space="0" w:color="000000"/>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2178" w:type="dxa"/>
            <w:gridSpan w:val="5"/>
            <w:vMerge/>
            <w:tcBorders>
              <w:top w:val="single" w:sz="8" w:space="0" w:color="000000"/>
              <w:left w:val="single" w:sz="8" w:space="0" w:color="000000"/>
              <w:bottom w:val="single" w:sz="8" w:space="0" w:color="000000"/>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r>
      <w:tr w:rsidR="00C5373B">
        <w:trPr>
          <w:trHeight w:val="105"/>
        </w:trPr>
        <w:tc>
          <w:tcPr>
            <w:tcW w:w="486"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1285" w:type="dxa"/>
            <w:tcBorders>
              <w:top w:val="nil"/>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w:t>
            </w:r>
          </w:p>
        </w:tc>
        <w:tc>
          <w:tcPr>
            <w:tcW w:w="1065" w:type="dxa"/>
            <w:tcBorders>
              <w:top w:val="nil"/>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w:t>
            </w:r>
          </w:p>
        </w:tc>
        <w:tc>
          <w:tcPr>
            <w:tcW w:w="2126" w:type="dxa"/>
            <w:gridSpan w:val="3"/>
            <w:tcBorders>
              <w:top w:val="nil"/>
              <w:left w:val="nil"/>
              <w:bottom w:val="single" w:sz="8" w:space="0" w:color="808080"/>
              <w:right w:val="single" w:sz="8" w:space="0" w:color="80808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081" w:type="dxa"/>
            <w:gridSpan w:val="3"/>
            <w:vMerge/>
            <w:tcBorders>
              <w:top w:val="single" w:sz="8" w:space="0" w:color="000000"/>
              <w:left w:val="single" w:sz="8" w:space="0" w:color="80808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gridSpan w:val="2"/>
            <w:vMerge/>
            <w:tcBorders>
              <w:top w:val="single" w:sz="8" w:space="0" w:color="000000"/>
              <w:left w:val="single" w:sz="8" w:space="0" w:color="80808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68" w:type="dxa"/>
            <w:vMerge/>
            <w:tcBorders>
              <w:top w:val="single" w:sz="8" w:space="0" w:color="000000"/>
              <w:left w:val="single" w:sz="8" w:space="0" w:color="000000"/>
              <w:bottom w:val="single" w:sz="8" w:space="0" w:color="000000"/>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2178" w:type="dxa"/>
            <w:gridSpan w:val="5"/>
            <w:vMerge/>
            <w:tcBorders>
              <w:top w:val="single" w:sz="8" w:space="0" w:color="000000"/>
              <w:left w:val="single" w:sz="8" w:space="0" w:color="000000"/>
              <w:bottom w:val="single" w:sz="8" w:space="0" w:color="000000"/>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r>
      <w:tr w:rsidR="00C5373B">
        <w:trPr>
          <w:trHeight w:val="465"/>
        </w:trPr>
        <w:tc>
          <w:tcPr>
            <w:tcW w:w="486"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vMerge/>
            <w:tcBorders>
              <w:top w:val="single" w:sz="8" w:space="0" w:color="000000"/>
              <w:left w:val="single" w:sz="8" w:space="0" w:color="000000"/>
              <w:bottom w:val="nil"/>
              <w:right w:val="single" w:sz="8" w:space="0" w:color="00000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1285" w:type="dxa"/>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065" w:type="dxa"/>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160" w:type="dxa"/>
            <w:gridSpan w:val="2"/>
            <w:vMerge w:val="restart"/>
            <w:tcBorders>
              <w:top w:val="nil"/>
              <w:left w:val="single" w:sz="8" w:space="0" w:color="000000"/>
              <w:bottom w:val="nil"/>
              <w:right w:val="single" w:sz="8" w:space="0" w:color="808080"/>
            </w:tcBorders>
          </w:tcPr>
          <w:p w:rsidR="00C5373B" w:rsidRDefault="00FF684F">
            <w:pPr>
              <w:pBdr>
                <w:top w:val="nil"/>
                <w:left w:val="nil"/>
                <w:bottom w:val="nil"/>
                <w:right w:val="nil"/>
                <w:between w:val="nil"/>
              </w:pBdr>
              <w:rPr>
                <w:color w:val="000000"/>
                <w:sz w:val="18"/>
                <w:szCs w:val="18"/>
              </w:rPr>
            </w:pPr>
            <w:r>
              <w:rPr>
                <w:color w:val="000000"/>
                <w:sz w:val="18"/>
                <w:szCs w:val="18"/>
              </w:rPr>
              <w:t xml:space="preserve">Серединний </w:t>
            </w:r>
          </w:p>
          <w:p w:rsidR="00C5373B" w:rsidRDefault="00FF684F">
            <w:pPr>
              <w:pBdr>
                <w:top w:val="nil"/>
                <w:left w:val="nil"/>
                <w:bottom w:val="nil"/>
                <w:right w:val="nil"/>
                <w:between w:val="nil"/>
              </w:pBdr>
              <w:rPr>
                <w:color w:val="000000"/>
                <w:sz w:val="18"/>
                <w:szCs w:val="18"/>
              </w:rPr>
            </w:pPr>
            <w:r>
              <w:rPr>
                <w:color w:val="000000"/>
                <w:sz w:val="18"/>
                <w:szCs w:val="18"/>
              </w:rPr>
              <w:t>діамет</w:t>
            </w:r>
            <w:proofErr w:type="gramStart"/>
            <w:r>
              <w:rPr>
                <w:color w:val="000000"/>
                <w:sz w:val="18"/>
                <w:szCs w:val="18"/>
              </w:rPr>
              <w:t>р(</w:t>
            </w:r>
            <w:proofErr w:type="gramEnd"/>
            <w:r>
              <w:rPr>
                <w:color w:val="000000"/>
                <w:sz w:val="18"/>
                <w:szCs w:val="18"/>
              </w:rPr>
              <w:t>м)</w:t>
            </w:r>
          </w:p>
        </w:tc>
        <w:tc>
          <w:tcPr>
            <w:tcW w:w="966" w:type="dxa"/>
            <w:tcBorders>
              <w:top w:val="nil"/>
              <w:left w:val="nil"/>
              <w:bottom w:val="nil"/>
              <w:right w:val="single" w:sz="8" w:space="0" w:color="80808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Довжина</w:t>
            </w:r>
          </w:p>
          <w:p w:rsidR="00C5373B" w:rsidRDefault="00FF684F">
            <w:pPr>
              <w:pBdr>
                <w:top w:val="nil"/>
                <w:left w:val="nil"/>
                <w:bottom w:val="nil"/>
                <w:right w:val="nil"/>
                <w:between w:val="nil"/>
              </w:pBdr>
              <w:jc w:val="center"/>
              <w:rPr>
                <w:color w:val="000000"/>
                <w:sz w:val="18"/>
                <w:szCs w:val="18"/>
              </w:rPr>
            </w:pPr>
            <w:r>
              <w:rPr>
                <w:color w:val="000000"/>
                <w:sz w:val="18"/>
                <w:szCs w:val="18"/>
              </w:rPr>
              <w:t>(м)</w:t>
            </w:r>
          </w:p>
        </w:tc>
        <w:tc>
          <w:tcPr>
            <w:tcW w:w="1081" w:type="dxa"/>
            <w:gridSpan w:val="3"/>
            <w:vMerge/>
            <w:tcBorders>
              <w:top w:val="single" w:sz="8" w:space="0" w:color="000000"/>
              <w:left w:val="single" w:sz="8" w:space="0" w:color="80808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435" w:type="dxa"/>
            <w:gridSpan w:val="2"/>
            <w:tcBorders>
              <w:top w:val="nil"/>
              <w:left w:val="nil"/>
              <w:bottom w:val="nil"/>
              <w:right w:val="single" w:sz="8" w:space="0" w:color="00000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 </w:t>
            </w:r>
          </w:p>
        </w:tc>
        <w:tc>
          <w:tcPr>
            <w:tcW w:w="468"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1134" w:type="dxa"/>
            <w:gridSpan w:val="4"/>
            <w:vMerge w:val="restart"/>
            <w:tcBorders>
              <w:top w:val="nil"/>
              <w:left w:val="single" w:sz="8" w:space="0" w:color="000000"/>
              <w:bottom w:val="nil"/>
              <w:right w:val="single" w:sz="8" w:space="0" w:color="80808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За 1м.3 (грн.)</w:t>
            </w:r>
          </w:p>
        </w:tc>
        <w:tc>
          <w:tcPr>
            <w:tcW w:w="1044" w:type="dxa"/>
            <w:vMerge w:val="restart"/>
            <w:tcBorders>
              <w:top w:val="nil"/>
              <w:left w:val="single" w:sz="8" w:space="0" w:color="808080"/>
              <w:bottom w:val="nil"/>
              <w:right w:val="single" w:sz="8" w:space="0" w:color="808080"/>
            </w:tcBorders>
          </w:tcPr>
          <w:p w:rsidR="00C5373B" w:rsidRDefault="00FF684F">
            <w:pPr>
              <w:pBdr>
                <w:top w:val="nil"/>
                <w:left w:val="nil"/>
                <w:bottom w:val="nil"/>
                <w:right w:val="nil"/>
                <w:between w:val="nil"/>
              </w:pBdr>
              <w:jc w:val="center"/>
              <w:rPr>
                <w:color w:val="000000"/>
                <w:sz w:val="18"/>
                <w:szCs w:val="18"/>
              </w:rPr>
            </w:pPr>
            <w:r>
              <w:rPr>
                <w:color w:val="000000"/>
                <w:sz w:val="18"/>
                <w:szCs w:val="18"/>
              </w:rPr>
              <w:t>За лот (грн.)</w:t>
            </w:r>
          </w:p>
        </w:tc>
      </w:tr>
      <w:tr w:rsidR="00C5373B">
        <w:trPr>
          <w:trHeight w:val="255"/>
        </w:trPr>
        <w:tc>
          <w:tcPr>
            <w:tcW w:w="486" w:type="dxa"/>
            <w:tcBorders>
              <w:top w:val="nil"/>
              <w:left w:val="single" w:sz="8" w:space="0" w:color="000000"/>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435" w:type="dxa"/>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285" w:type="dxa"/>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065" w:type="dxa"/>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1160" w:type="dxa"/>
            <w:gridSpan w:val="2"/>
            <w:vMerge/>
            <w:tcBorders>
              <w:top w:val="nil"/>
              <w:left w:val="single" w:sz="8" w:space="0" w:color="00000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966" w:type="dxa"/>
            <w:tcBorders>
              <w:top w:val="nil"/>
              <w:left w:val="nil"/>
              <w:bottom w:val="nil"/>
              <w:right w:val="single" w:sz="8" w:space="0" w:color="808080"/>
            </w:tcBorders>
          </w:tcPr>
          <w:p w:rsidR="00C5373B" w:rsidRDefault="00C5373B">
            <w:pPr>
              <w:pBdr>
                <w:top w:val="nil"/>
                <w:left w:val="nil"/>
                <w:bottom w:val="nil"/>
                <w:right w:val="nil"/>
                <w:between w:val="nil"/>
              </w:pBdr>
              <w:jc w:val="center"/>
              <w:rPr>
                <w:color w:val="000000"/>
                <w:sz w:val="18"/>
                <w:szCs w:val="18"/>
              </w:rPr>
            </w:pPr>
          </w:p>
        </w:tc>
        <w:tc>
          <w:tcPr>
            <w:tcW w:w="1081" w:type="dxa"/>
            <w:gridSpan w:val="3"/>
            <w:tcBorders>
              <w:top w:val="nil"/>
              <w:left w:val="nil"/>
              <w:bottom w:val="nil"/>
              <w:right w:val="single" w:sz="8" w:space="0" w:color="80808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435" w:type="dxa"/>
            <w:gridSpan w:val="2"/>
            <w:tcBorders>
              <w:top w:val="nil"/>
              <w:left w:val="nil"/>
              <w:bottom w:val="nil"/>
              <w:right w:val="single" w:sz="8" w:space="0" w:color="000000"/>
            </w:tcBorders>
          </w:tcPr>
          <w:p w:rsidR="00C5373B" w:rsidRDefault="00FF684F">
            <w:pPr>
              <w:pBdr>
                <w:top w:val="nil"/>
                <w:left w:val="nil"/>
                <w:bottom w:val="nil"/>
                <w:right w:val="nil"/>
                <w:between w:val="nil"/>
              </w:pBdr>
              <w:rPr>
                <w:color w:val="000000"/>
                <w:sz w:val="18"/>
                <w:szCs w:val="18"/>
              </w:rPr>
            </w:pPr>
            <w:r>
              <w:rPr>
                <w:color w:val="000000"/>
                <w:sz w:val="18"/>
                <w:szCs w:val="18"/>
              </w:rPr>
              <w:t> </w:t>
            </w:r>
          </w:p>
        </w:tc>
        <w:tc>
          <w:tcPr>
            <w:tcW w:w="468"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1134" w:type="dxa"/>
            <w:gridSpan w:val="4"/>
            <w:vMerge/>
            <w:tcBorders>
              <w:top w:val="nil"/>
              <w:left w:val="single" w:sz="8" w:space="0" w:color="00000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c>
          <w:tcPr>
            <w:tcW w:w="1044" w:type="dxa"/>
            <w:vMerge/>
            <w:tcBorders>
              <w:top w:val="nil"/>
              <w:left w:val="single" w:sz="8" w:space="0" w:color="808080"/>
              <w:bottom w:val="nil"/>
              <w:right w:val="single" w:sz="8" w:space="0" w:color="808080"/>
            </w:tcBorders>
          </w:tcPr>
          <w:p w:rsidR="00C5373B" w:rsidRDefault="00C5373B">
            <w:pPr>
              <w:widowControl w:val="0"/>
              <w:pBdr>
                <w:top w:val="nil"/>
                <w:left w:val="nil"/>
                <w:bottom w:val="nil"/>
                <w:right w:val="nil"/>
                <w:between w:val="nil"/>
              </w:pBdr>
              <w:spacing w:line="276" w:lineRule="auto"/>
              <w:rPr>
                <w:color w:val="000000"/>
                <w:sz w:val="18"/>
                <w:szCs w:val="18"/>
              </w:rPr>
            </w:pPr>
          </w:p>
        </w:tc>
      </w:tr>
      <w:tr w:rsidR="00C5373B">
        <w:trPr>
          <w:trHeight w:val="480"/>
        </w:trPr>
        <w:tc>
          <w:tcPr>
            <w:tcW w:w="486" w:type="dxa"/>
            <w:tcBorders>
              <w:top w:val="single" w:sz="4" w:space="0" w:color="000000"/>
              <w:left w:val="single" w:sz="4" w:space="0" w:color="000000"/>
              <w:bottom w:val="nil"/>
              <w:right w:val="single" w:sz="4" w:space="0" w:color="000000"/>
            </w:tcBorders>
          </w:tcPr>
          <w:p w:rsidR="00C5373B" w:rsidRDefault="00C5373B">
            <w:pPr>
              <w:pBdr>
                <w:top w:val="nil"/>
                <w:left w:val="nil"/>
                <w:bottom w:val="nil"/>
                <w:right w:val="nil"/>
                <w:between w:val="nil"/>
              </w:pBdr>
              <w:jc w:val="right"/>
              <w:rPr>
                <w:color w:val="000000"/>
                <w:sz w:val="18"/>
                <w:szCs w:val="18"/>
              </w:rPr>
            </w:pPr>
          </w:p>
        </w:tc>
        <w:tc>
          <w:tcPr>
            <w:tcW w:w="435"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jc w:val="right"/>
              <w:rPr>
                <w:color w:val="000000"/>
                <w:sz w:val="18"/>
                <w:szCs w:val="18"/>
              </w:rPr>
            </w:pPr>
          </w:p>
        </w:tc>
        <w:tc>
          <w:tcPr>
            <w:tcW w:w="1285"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rPr>
                <w:color w:val="000000"/>
                <w:sz w:val="18"/>
                <w:szCs w:val="18"/>
              </w:rPr>
            </w:pPr>
          </w:p>
        </w:tc>
        <w:tc>
          <w:tcPr>
            <w:tcW w:w="1065"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rPr>
                <w:color w:val="000000"/>
                <w:sz w:val="18"/>
                <w:szCs w:val="18"/>
              </w:rPr>
            </w:pPr>
          </w:p>
        </w:tc>
        <w:tc>
          <w:tcPr>
            <w:tcW w:w="1160" w:type="dxa"/>
            <w:gridSpan w:val="2"/>
            <w:tcBorders>
              <w:top w:val="single" w:sz="4" w:space="0" w:color="000000"/>
              <w:left w:val="nil"/>
              <w:bottom w:val="nil"/>
              <w:right w:val="single" w:sz="4" w:space="0" w:color="000000"/>
            </w:tcBorders>
          </w:tcPr>
          <w:p w:rsidR="00C5373B" w:rsidRDefault="00C5373B">
            <w:pPr>
              <w:pBdr>
                <w:top w:val="nil"/>
                <w:left w:val="nil"/>
                <w:bottom w:val="nil"/>
                <w:right w:val="nil"/>
                <w:between w:val="nil"/>
              </w:pBdr>
              <w:rPr>
                <w:color w:val="000000"/>
                <w:sz w:val="18"/>
                <w:szCs w:val="18"/>
              </w:rPr>
            </w:pPr>
          </w:p>
        </w:tc>
        <w:tc>
          <w:tcPr>
            <w:tcW w:w="966"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jc w:val="center"/>
              <w:rPr>
                <w:color w:val="000000"/>
                <w:sz w:val="18"/>
                <w:szCs w:val="18"/>
              </w:rPr>
            </w:pPr>
          </w:p>
        </w:tc>
        <w:tc>
          <w:tcPr>
            <w:tcW w:w="1081" w:type="dxa"/>
            <w:gridSpan w:val="3"/>
            <w:tcBorders>
              <w:top w:val="single" w:sz="4" w:space="0" w:color="000000"/>
              <w:left w:val="nil"/>
              <w:bottom w:val="nil"/>
              <w:right w:val="single" w:sz="4" w:space="0" w:color="000000"/>
            </w:tcBorders>
          </w:tcPr>
          <w:p w:rsidR="00C5373B" w:rsidRDefault="00C5373B">
            <w:pPr>
              <w:pBdr>
                <w:top w:val="nil"/>
                <w:left w:val="nil"/>
                <w:bottom w:val="nil"/>
                <w:right w:val="nil"/>
                <w:between w:val="nil"/>
              </w:pBdr>
              <w:rPr>
                <w:color w:val="000000"/>
                <w:sz w:val="18"/>
                <w:szCs w:val="18"/>
              </w:rPr>
            </w:pPr>
          </w:p>
        </w:tc>
        <w:tc>
          <w:tcPr>
            <w:tcW w:w="435" w:type="dxa"/>
            <w:gridSpan w:val="2"/>
            <w:tcBorders>
              <w:top w:val="single" w:sz="4" w:space="0" w:color="000000"/>
              <w:left w:val="nil"/>
              <w:bottom w:val="nil"/>
              <w:right w:val="single" w:sz="4" w:space="0" w:color="000000"/>
            </w:tcBorders>
          </w:tcPr>
          <w:p w:rsidR="00C5373B" w:rsidRDefault="00C5373B">
            <w:pPr>
              <w:pBdr>
                <w:top w:val="nil"/>
                <w:left w:val="nil"/>
                <w:bottom w:val="nil"/>
                <w:right w:val="nil"/>
                <w:between w:val="nil"/>
              </w:pBdr>
              <w:rPr>
                <w:color w:val="000000"/>
                <w:sz w:val="18"/>
                <w:szCs w:val="18"/>
              </w:rPr>
            </w:pPr>
          </w:p>
        </w:tc>
        <w:tc>
          <w:tcPr>
            <w:tcW w:w="468"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jc w:val="right"/>
              <w:rPr>
                <w:color w:val="000000"/>
                <w:sz w:val="18"/>
                <w:szCs w:val="18"/>
              </w:rPr>
            </w:pPr>
          </w:p>
        </w:tc>
        <w:tc>
          <w:tcPr>
            <w:tcW w:w="1134" w:type="dxa"/>
            <w:gridSpan w:val="4"/>
            <w:tcBorders>
              <w:top w:val="single" w:sz="4" w:space="0" w:color="000000"/>
              <w:left w:val="nil"/>
              <w:bottom w:val="nil"/>
              <w:right w:val="single" w:sz="4" w:space="0" w:color="000000"/>
            </w:tcBorders>
          </w:tcPr>
          <w:p w:rsidR="00C5373B" w:rsidRDefault="00C5373B">
            <w:pPr>
              <w:pBdr>
                <w:top w:val="nil"/>
                <w:left w:val="nil"/>
                <w:bottom w:val="nil"/>
                <w:right w:val="nil"/>
                <w:between w:val="nil"/>
              </w:pBdr>
              <w:jc w:val="center"/>
              <w:rPr>
                <w:color w:val="000000"/>
                <w:sz w:val="18"/>
                <w:szCs w:val="18"/>
              </w:rPr>
            </w:pPr>
          </w:p>
        </w:tc>
        <w:tc>
          <w:tcPr>
            <w:tcW w:w="1044" w:type="dxa"/>
            <w:tcBorders>
              <w:top w:val="single" w:sz="4" w:space="0" w:color="000000"/>
              <w:left w:val="nil"/>
              <w:bottom w:val="nil"/>
              <w:right w:val="single" w:sz="4" w:space="0" w:color="000000"/>
            </w:tcBorders>
          </w:tcPr>
          <w:p w:rsidR="00C5373B" w:rsidRDefault="00C5373B">
            <w:pPr>
              <w:pBdr>
                <w:top w:val="nil"/>
                <w:left w:val="nil"/>
                <w:bottom w:val="nil"/>
                <w:right w:val="nil"/>
                <w:between w:val="nil"/>
              </w:pBdr>
              <w:jc w:val="center"/>
              <w:rPr>
                <w:color w:val="000000"/>
                <w:sz w:val="18"/>
                <w:szCs w:val="18"/>
              </w:rPr>
            </w:pPr>
          </w:p>
        </w:tc>
      </w:tr>
      <w:tr w:rsidR="00C5373B">
        <w:trPr>
          <w:trHeight w:val="255"/>
        </w:trPr>
        <w:tc>
          <w:tcPr>
            <w:tcW w:w="486" w:type="dxa"/>
            <w:tcBorders>
              <w:top w:val="nil"/>
              <w:left w:val="nil"/>
              <w:bottom w:val="nil"/>
              <w:right w:val="nil"/>
            </w:tcBorders>
          </w:tcPr>
          <w:p w:rsidR="00C5373B" w:rsidRDefault="00C5373B">
            <w:pPr>
              <w:pBdr>
                <w:top w:val="nil"/>
                <w:left w:val="nil"/>
                <w:bottom w:val="nil"/>
                <w:right w:val="nil"/>
                <w:between w:val="nil"/>
              </w:pBdr>
              <w:jc w:val="center"/>
              <w:rPr>
                <w:color w:val="000000"/>
                <w:sz w:val="18"/>
                <w:szCs w:val="18"/>
              </w:rPr>
            </w:pPr>
          </w:p>
        </w:tc>
        <w:tc>
          <w:tcPr>
            <w:tcW w:w="435"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1285"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1065"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236" w:type="dxa"/>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2022" w:type="dxa"/>
            <w:gridSpan w:val="3"/>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658" w:type="dxa"/>
            <w:tcBorders>
              <w:top w:val="nil"/>
              <w:left w:val="nil"/>
              <w:bottom w:val="nil"/>
              <w:right w:val="nil"/>
            </w:tcBorders>
          </w:tcPr>
          <w:p w:rsidR="00C5373B" w:rsidRDefault="00C5373B">
            <w:pPr>
              <w:pBdr>
                <w:top w:val="nil"/>
                <w:left w:val="nil"/>
                <w:bottom w:val="nil"/>
                <w:right w:val="nil"/>
                <w:between w:val="nil"/>
              </w:pBdr>
              <w:jc w:val="center"/>
              <w:rPr>
                <w:color w:val="000000"/>
                <w:sz w:val="18"/>
                <w:szCs w:val="18"/>
              </w:rPr>
            </w:pPr>
          </w:p>
        </w:tc>
        <w:tc>
          <w:tcPr>
            <w:tcW w:w="627" w:type="dxa"/>
            <w:gridSpan w:val="2"/>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612" w:type="dxa"/>
            <w:gridSpan w:val="3"/>
            <w:tcBorders>
              <w:top w:val="nil"/>
              <w:left w:val="nil"/>
              <w:bottom w:val="nil"/>
              <w:right w:val="nil"/>
            </w:tcBorders>
          </w:tcPr>
          <w:p w:rsidR="00C5373B" w:rsidRDefault="00C5373B">
            <w:pPr>
              <w:pBdr>
                <w:top w:val="nil"/>
                <w:left w:val="nil"/>
                <w:bottom w:val="nil"/>
                <w:right w:val="nil"/>
                <w:between w:val="nil"/>
              </w:pBdr>
              <w:rPr>
                <w:color w:val="000000"/>
                <w:sz w:val="18"/>
                <w:szCs w:val="18"/>
              </w:rPr>
            </w:pPr>
          </w:p>
        </w:tc>
        <w:tc>
          <w:tcPr>
            <w:tcW w:w="711" w:type="dxa"/>
            <w:tcBorders>
              <w:top w:val="nil"/>
              <w:left w:val="nil"/>
              <w:bottom w:val="nil"/>
              <w:right w:val="nil"/>
            </w:tcBorders>
          </w:tcPr>
          <w:p w:rsidR="00C5373B" w:rsidRDefault="00C5373B">
            <w:pPr>
              <w:pBdr>
                <w:top w:val="nil"/>
                <w:left w:val="nil"/>
                <w:bottom w:val="nil"/>
                <w:right w:val="nil"/>
                <w:between w:val="nil"/>
              </w:pBdr>
              <w:jc w:val="right"/>
              <w:rPr>
                <w:color w:val="000000"/>
                <w:sz w:val="18"/>
                <w:szCs w:val="18"/>
              </w:rPr>
            </w:pPr>
            <w:bookmarkStart w:id="1" w:name="gjdgxs" w:colFirst="0" w:colLast="0"/>
            <w:bookmarkEnd w:id="1"/>
          </w:p>
        </w:tc>
        <w:tc>
          <w:tcPr>
            <w:tcW w:w="237" w:type="dxa"/>
            <w:tcBorders>
              <w:top w:val="nil"/>
              <w:left w:val="nil"/>
              <w:bottom w:val="nil"/>
              <w:right w:val="nil"/>
            </w:tcBorders>
          </w:tcPr>
          <w:p w:rsidR="00C5373B" w:rsidRDefault="00FF684F">
            <w:pPr>
              <w:pBdr>
                <w:top w:val="nil"/>
                <w:left w:val="nil"/>
                <w:bottom w:val="nil"/>
                <w:right w:val="nil"/>
                <w:between w:val="nil"/>
              </w:pBdr>
              <w:jc w:val="center"/>
              <w:rPr>
                <w:color w:val="000000"/>
                <w:sz w:val="18"/>
                <w:szCs w:val="18"/>
              </w:rPr>
            </w:pPr>
            <w:r>
              <w:rPr>
                <w:color w:val="000000"/>
                <w:sz w:val="16"/>
                <w:szCs w:val="16"/>
              </w:rPr>
              <w:t xml:space="preserve">      </w:t>
            </w:r>
          </w:p>
        </w:tc>
        <w:tc>
          <w:tcPr>
            <w:tcW w:w="1185" w:type="dxa"/>
            <w:gridSpan w:val="2"/>
            <w:tcBorders>
              <w:top w:val="nil"/>
              <w:left w:val="nil"/>
              <w:bottom w:val="nil"/>
              <w:right w:val="nil"/>
            </w:tcBorders>
          </w:tcPr>
          <w:p w:rsidR="00C5373B" w:rsidRDefault="00C5373B">
            <w:pPr>
              <w:pBdr>
                <w:top w:val="nil"/>
                <w:left w:val="nil"/>
                <w:bottom w:val="nil"/>
                <w:right w:val="nil"/>
                <w:between w:val="nil"/>
              </w:pBdr>
              <w:jc w:val="center"/>
              <w:rPr>
                <w:color w:val="000000"/>
                <w:sz w:val="16"/>
                <w:szCs w:val="16"/>
              </w:rPr>
            </w:pPr>
          </w:p>
        </w:tc>
      </w:tr>
    </w:tbl>
    <w:p w:rsidR="00C5373B" w:rsidRDefault="00C5373B">
      <w:pPr>
        <w:pBdr>
          <w:top w:val="nil"/>
          <w:left w:val="nil"/>
          <w:bottom w:val="nil"/>
          <w:right w:val="nil"/>
          <w:between w:val="nil"/>
        </w:pBdr>
        <w:spacing w:line="288" w:lineRule="auto"/>
        <w:ind w:right="-17" w:firstLine="708"/>
        <w:jc w:val="both"/>
        <w:rPr>
          <w:color w:val="000000"/>
          <w:sz w:val="24"/>
          <w:szCs w:val="24"/>
        </w:rPr>
      </w:pPr>
    </w:p>
    <w:p w:rsidR="00C5373B" w:rsidRDefault="00FF684F">
      <w:pPr>
        <w:pBdr>
          <w:top w:val="nil"/>
          <w:left w:val="nil"/>
          <w:bottom w:val="nil"/>
          <w:right w:val="nil"/>
          <w:between w:val="nil"/>
        </w:pBdr>
        <w:spacing w:line="288" w:lineRule="auto"/>
        <w:ind w:right="-17" w:firstLine="708"/>
        <w:jc w:val="both"/>
        <w:rPr>
          <w:color w:val="000000"/>
          <w:sz w:val="24"/>
          <w:szCs w:val="24"/>
        </w:rPr>
      </w:pPr>
      <w:r>
        <w:rPr>
          <w:color w:val="000000"/>
          <w:sz w:val="24"/>
          <w:szCs w:val="24"/>
        </w:rPr>
        <w:t>1. Ця Специфікація є невід’ємною частиною договору купі</w:t>
      </w:r>
      <w:proofErr w:type="gramStart"/>
      <w:r>
        <w:rPr>
          <w:color w:val="000000"/>
          <w:sz w:val="24"/>
          <w:szCs w:val="24"/>
        </w:rPr>
        <w:t>вл</w:t>
      </w:r>
      <w:proofErr w:type="gramEnd"/>
      <w:r>
        <w:rPr>
          <w:color w:val="000000"/>
          <w:sz w:val="24"/>
          <w:szCs w:val="24"/>
        </w:rPr>
        <w:t xml:space="preserve">і – продажу необробленої деревини №___ від ___ ___________ 20__ року, укладеного за результатами додаткового аукціону, проведеного </w:t>
      </w:r>
      <w:r>
        <w:rPr>
          <w:color w:val="000000"/>
          <w:sz w:val="22"/>
          <w:szCs w:val="22"/>
        </w:rPr>
        <w:t>через електронну торгову систему Prozorro.Продажі</w:t>
      </w:r>
      <w:r>
        <w:rPr>
          <w:color w:val="000000"/>
          <w:sz w:val="24"/>
          <w:szCs w:val="24"/>
        </w:rPr>
        <w:t xml:space="preserve"> </w:t>
      </w:r>
      <w:r>
        <w:rPr>
          <w:color w:val="000000"/>
          <w:sz w:val="22"/>
          <w:szCs w:val="22"/>
        </w:rPr>
        <w:t>___ _________ 20__р. ,згідно аукціонного свідоцтва №</w:t>
      </w:r>
    </w:p>
    <w:p w:rsidR="00C5373B" w:rsidRDefault="00FF684F">
      <w:pPr>
        <w:pBdr>
          <w:top w:val="nil"/>
          <w:left w:val="nil"/>
          <w:bottom w:val="nil"/>
          <w:right w:val="nil"/>
          <w:between w:val="nil"/>
        </w:pBdr>
        <w:spacing w:line="288" w:lineRule="auto"/>
        <w:ind w:right="-17" w:firstLine="708"/>
        <w:jc w:val="both"/>
        <w:rPr>
          <w:color w:val="000000"/>
          <w:sz w:val="24"/>
          <w:szCs w:val="24"/>
        </w:rPr>
      </w:pPr>
      <w:r>
        <w:rPr>
          <w:color w:val="000000"/>
          <w:sz w:val="24"/>
          <w:szCs w:val="24"/>
        </w:rPr>
        <w:t>2. Всі зміни та доповнення до цієї Специфікації вносяться лише за взаємною письмовою згодою Сторін шляхом складання додаткової Специфікації, при цьому збільшення загального об’єму товару в разі складання додаткової Специфікації не допускається.</w:t>
      </w:r>
    </w:p>
    <w:p w:rsidR="00C5373B" w:rsidRDefault="00FF684F">
      <w:pPr>
        <w:pBdr>
          <w:top w:val="nil"/>
          <w:left w:val="nil"/>
          <w:bottom w:val="nil"/>
          <w:right w:val="nil"/>
          <w:between w:val="nil"/>
        </w:pBdr>
        <w:spacing w:line="288" w:lineRule="auto"/>
        <w:ind w:right="-17" w:firstLine="708"/>
        <w:jc w:val="both"/>
        <w:rPr>
          <w:color w:val="000000"/>
          <w:sz w:val="24"/>
          <w:szCs w:val="24"/>
        </w:rPr>
      </w:pPr>
      <w:r>
        <w:rPr>
          <w:color w:val="000000"/>
          <w:sz w:val="24"/>
          <w:szCs w:val="24"/>
        </w:rPr>
        <w:t xml:space="preserve">3. Сторони погодились, що якщо при відвантаженні продукції Покупцю має місце зміна сортименту лісо продукції через відсутність в такій кількості придбаної на аукціоні, то така лісо продукція відвантажується по середніх цінах, що склалися на аукціоні цього ж кварталу і по діючих цінах Продавця на дату відвантаження Товару. </w:t>
      </w:r>
    </w:p>
    <w:p w:rsidR="00C5373B" w:rsidRDefault="00FF684F">
      <w:pPr>
        <w:pBdr>
          <w:top w:val="nil"/>
          <w:left w:val="nil"/>
          <w:bottom w:val="nil"/>
          <w:right w:val="nil"/>
          <w:between w:val="nil"/>
        </w:pBdr>
        <w:spacing w:line="288" w:lineRule="auto"/>
        <w:ind w:right="-17" w:firstLine="708"/>
        <w:jc w:val="both"/>
        <w:rPr>
          <w:color w:val="000000"/>
          <w:sz w:val="24"/>
          <w:szCs w:val="24"/>
        </w:rPr>
      </w:pPr>
      <w:r>
        <w:rPr>
          <w:color w:val="000000"/>
          <w:sz w:val="24"/>
          <w:szCs w:val="24"/>
        </w:rPr>
        <w:t>З умовами договору купівлі-продажу необробленої деревини №___ від ___ __________20__ року та Специфікації згідні, в чому підписуємось:</w:t>
      </w:r>
    </w:p>
    <w:p w:rsidR="00C5373B" w:rsidRDefault="00C5373B">
      <w:pPr>
        <w:pBdr>
          <w:top w:val="nil"/>
          <w:left w:val="nil"/>
          <w:bottom w:val="nil"/>
          <w:right w:val="nil"/>
          <w:between w:val="nil"/>
        </w:pBdr>
        <w:spacing w:line="288" w:lineRule="auto"/>
        <w:ind w:right="-17" w:firstLine="708"/>
        <w:jc w:val="both"/>
        <w:rPr>
          <w:color w:val="000000"/>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C5373B">
        <w:tc>
          <w:tcPr>
            <w:tcW w:w="4785" w:type="dxa"/>
          </w:tcPr>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ПРОДАВЕЦЬ:</w:t>
            </w:r>
          </w:p>
        </w:tc>
        <w:tc>
          <w:tcPr>
            <w:tcW w:w="4786" w:type="dxa"/>
          </w:tcPr>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ПОКУПЕЦЬ:</w:t>
            </w:r>
          </w:p>
        </w:tc>
      </w:tr>
      <w:tr w:rsidR="00C5373B">
        <w:tc>
          <w:tcPr>
            <w:tcW w:w="4785" w:type="dxa"/>
          </w:tcPr>
          <w:p w:rsidR="00C5373B" w:rsidRDefault="00FF684F">
            <w:pPr>
              <w:widowControl w:val="0"/>
              <w:pBdr>
                <w:top w:val="nil"/>
                <w:left w:val="nil"/>
                <w:bottom w:val="nil"/>
                <w:right w:val="nil"/>
                <w:between w:val="nil"/>
              </w:pBdr>
              <w:rPr>
                <w:color w:val="000000"/>
                <w:sz w:val="24"/>
                <w:szCs w:val="24"/>
              </w:rPr>
            </w:pPr>
            <w:r>
              <w:rPr>
                <w:b/>
                <w:color w:val="000000"/>
                <w:sz w:val="24"/>
                <w:szCs w:val="24"/>
              </w:rPr>
              <w:t xml:space="preserve">Директор </w:t>
            </w:r>
          </w:p>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ДП "Брошнівське лісове господарство"</w:t>
            </w:r>
          </w:p>
          <w:p w:rsidR="00C5373B" w:rsidRDefault="00C5373B">
            <w:pPr>
              <w:pBdr>
                <w:top w:val="nil"/>
                <w:left w:val="nil"/>
                <w:bottom w:val="nil"/>
                <w:right w:val="nil"/>
                <w:between w:val="nil"/>
              </w:pBdr>
              <w:spacing w:line="288" w:lineRule="auto"/>
              <w:ind w:right="-17"/>
              <w:jc w:val="both"/>
              <w:rPr>
                <w:color w:val="000000"/>
                <w:sz w:val="24"/>
                <w:szCs w:val="24"/>
              </w:rPr>
            </w:pPr>
          </w:p>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__________________    І.М.Кузан</w:t>
            </w:r>
          </w:p>
        </w:tc>
        <w:tc>
          <w:tcPr>
            <w:tcW w:w="4786" w:type="dxa"/>
          </w:tcPr>
          <w:p w:rsidR="00C5373B" w:rsidRDefault="00C5373B">
            <w:pPr>
              <w:pBdr>
                <w:top w:val="nil"/>
                <w:left w:val="nil"/>
                <w:bottom w:val="nil"/>
                <w:right w:val="nil"/>
                <w:between w:val="nil"/>
              </w:pBdr>
              <w:spacing w:line="288" w:lineRule="auto"/>
              <w:ind w:right="-17"/>
              <w:jc w:val="both"/>
              <w:rPr>
                <w:color w:val="000000"/>
                <w:sz w:val="24"/>
                <w:szCs w:val="24"/>
              </w:rPr>
            </w:pPr>
          </w:p>
        </w:tc>
      </w:tr>
    </w:tbl>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sz w:val="24"/>
          <w:szCs w:val="24"/>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FF684F">
      <w:pPr>
        <w:widowControl w:val="0"/>
        <w:pBdr>
          <w:top w:val="nil"/>
          <w:left w:val="nil"/>
          <w:bottom w:val="nil"/>
          <w:right w:val="nil"/>
          <w:between w:val="nil"/>
        </w:pBdr>
        <w:ind w:firstLine="567"/>
        <w:rPr>
          <w:color w:val="000000"/>
          <w:sz w:val="24"/>
          <w:szCs w:val="24"/>
        </w:rPr>
      </w:pPr>
      <w:r>
        <w:rPr>
          <w:color w:val="000000"/>
          <w:sz w:val="24"/>
          <w:szCs w:val="24"/>
        </w:rPr>
        <w:lastRenderedPageBreak/>
        <w:t xml:space="preserve">                                                                           Додаток № 2 </w:t>
      </w:r>
    </w:p>
    <w:p w:rsidR="00C5373B" w:rsidRDefault="00FF684F">
      <w:pPr>
        <w:widowControl w:val="0"/>
        <w:pBdr>
          <w:top w:val="nil"/>
          <w:left w:val="nil"/>
          <w:bottom w:val="nil"/>
          <w:right w:val="nil"/>
          <w:between w:val="nil"/>
        </w:pBdr>
        <w:ind w:firstLine="567"/>
        <w:rPr>
          <w:color w:val="000000"/>
          <w:sz w:val="24"/>
          <w:szCs w:val="24"/>
        </w:rPr>
      </w:pPr>
      <w:r>
        <w:rPr>
          <w:color w:val="000000"/>
          <w:sz w:val="24"/>
          <w:szCs w:val="24"/>
        </w:rPr>
        <w:t xml:space="preserve">                                                                           </w:t>
      </w:r>
      <w:proofErr w:type="gramStart"/>
      <w:r>
        <w:rPr>
          <w:color w:val="000000"/>
          <w:sz w:val="24"/>
          <w:szCs w:val="24"/>
        </w:rPr>
        <w:t>до</w:t>
      </w:r>
      <w:proofErr w:type="gramEnd"/>
      <w:r>
        <w:rPr>
          <w:color w:val="000000"/>
          <w:sz w:val="24"/>
          <w:szCs w:val="24"/>
        </w:rPr>
        <w:t xml:space="preserve"> договору № ___ від __ _______20__ р.  </w:t>
      </w: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FF684F">
      <w:pPr>
        <w:widowControl w:val="0"/>
        <w:pBdr>
          <w:top w:val="nil"/>
          <w:left w:val="nil"/>
          <w:bottom w:val="nil"/>
          <w:right w:val="nil"/>
          <w:between w:val="nil"/>
        </w:pBdr>
        <w:ind w:firstLine="567"/>
        <w:jc w:val="center"/>
        <w:rPr>
          <w:color w:val="000000"/>
          <w:sz w:val="24"/>
          <w:szCs w:val="24"/>
        </w:rPr>
      </w:pPr>
      <w:r>
        <w:rPr>
          <w:b/>
          <w:color w:val="000000"/>
          <w:sz w:val="24"/>
          <w:szCs w:val="24"/>
        </w:rPr>
        <w:t>Графік надання</w:t>
      </w:r>
    </w:p>
    <w:p w:rsidR="00C5373B" w:rsidRDefault="00FF684F">
      <w:pPr>
        <w:widowControl w:val="0"/>
        <w:pBdr>
          <w:top w:val="nil"/>
          <w:left w:val="nil"/>
          <w:bottom w:val="nil"/>
          <w:right w:val="nil"/>
          <w:between w:val="nil"/>
        </w:pBdr>
        <w:ind w:firstLine="567"/>
        <w:jc w:val="center"/>
        <w:rPr>
          <w:color w:val="000000"/>
          <w:sz w:val="24"/>
          <w:szCs w:val="24"/>
        </w:rPr>
      </w:pPr>
      <w:r>
        <w:rPr>
          <w:b/>
          <w:color w:val="000000"/>
          <w:sz w:val="24"/>
          <w:szCs w:val="24"/>
        </w:rPr>
        <w:t xml:space="preserve">необробленої деревини </w:t>
      </w:r>
    </w:p>
    <w:p w:rsidR="00C5373B" w:rsidRDefault="00C5373B">
      <w:pPr>
        <w:widowControl w:val="0"/>
        <w:pBdr>
          <w:top w:val="nil"/>
          <w:left w:val="nil"/>
          <w:bottom w:val="nil"/>
          <w:right w:val="nil"/>
          <w:between w:val="nil"/>
        </w:pBdr>
        <w:ind w:firstLine="567"/>
        <w:jc w:val="center"/>
        <w:rPr>
          <w:color w:val="000000"/>
          <w:sz w:val="24"/>
          <w:szCs w:val="24"/>
        </w:rPr>
      </w:pPr>
    </w:p>
    <w:p w:rsidR="00C5373B" w:rsidRDefault="00C5373B">
      <w:pPr>
        <w:widowControl w:val="0"/>
        <w:pBdr>
          <w:top w:val="nil"/>
          <w:left w:val="nil"/>
          <w:bottom w:val="nil"/>
          <w:right w:val="nil"/>
          <w:between w:val="nil"/>
        </w:pBdr>
        <w:ind w:firstLine="567"/>
        <w:jc w:val="center"/>
        <w:rPr>
          <w:color w:val="000000"/>
          <w:sz w:val="24"/>
          <w:szCs w:val="24"/>
        </w:rPr>
      </w:pPr>
    </w:p>
    <w:tbl>
      <w:tblPr>
        <w:tblStyle w:val="a9"/>
        <w:tblW w:w="9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183"/>
        <w:gridCol w:w="1572"/>
        <w:gridCol w:w="1572"/>
        <w:gridCol w:w="1572"/>
        <w:gridCol w:w="1572"/>
      </w:tblGrid>
      <w:tr w:rsidR="00C5373B">
        <w:tc>
          <w:tcPr>
            <w:tcW w:w="959"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№п\п</w:t>
            </w:r>
          </w:p>
        </w:tc>
        <w:tc>
          <w:tcPr>
            <w:tcW w:w="2183"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Місяць, рік</w:t>
            </w:r>
          </w:p>
        </w:tc>
        <w:tc>
          <w:tcPr>
            <w:tcW w:w="1572"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Термін оплати</w:t>
            </w:r>
          </w:p>
        </w:tc>
        <w:tc>
          <w:tcPr>
            <w:tcW w:w="1572"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Вартість грн</w:t>
            </w:r>
            <w:proofErr w:type="gramStart"/>
            <w:r>
              <w:rPr>
                <w:b/>
                <w:color w:val="000000"/>
                <w:sz w:val="24"/>
                <w:szCs w:val="24"/>
              </w:rPr>
              <w:t xml:space="preserve">.. </w:t>
            </w:r>
            <w:proofErr w:type="gramEnd"/>
            <w:r>
              <w:rPr>
                <w:b/>
                <w:color w:val="000000"/>
                <w:sz w:val="24"/>
                <w:szCs w:val="24"/>
              </w:rPr>
              <w:t>з ПДВ</w:t>
            </w:r>
          </w:p>
        </w:tc>
        <w:tc>
          <w:tcPr>
            <w:tcW w:w="1572"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Обсяг, м3</w:t>
            </w:r>
          </w:p>
        </w:tc>
        <w:tc>
          <w:tcPr>
            <w:tcW w:w="1572" w:type="dxa"/>
          </w:tcPr>
          <w:p w:rsidR="00C5373B" w:rsidRDefault="00FF684F">
            <w:pPr>
              <w:widowControl w:val="0"/>
              <w:pBdr>
                <w:top w:val="nil"/>
                <w:left w:val="nil"/>
                <w:bottom w:val="nil"/>
                <w:right w:val="nil"/>
                <w:between w:val="nil"/>
              </w:pBdr>
              <w:jc w:val="center"/>
              <w:rPr>
                <w:color w:val="000000"/>
                <w:sz w:val="24"/>
                <w:szCs w:val="24"/>
              </w:rPr>
            </w:pPr>
            <w:r>
              <w:rPr>
                <w:b/>
                <w:color w:val="000000"/>
                <w:sz w:val="24"/>
                <w:szCs w:val="24"/>
              </w:rPr>
              <w:t>Термін поставки</w:t>
            </w:r>
          </w:p>
        </w:tc>
      </w:tr>
      <w:tr w:rsidR="00C5373B">
        <w:tc>
          <w:tcPr>
            <w:tcW w:w="959"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1</w:t>
            </w:r>
          </w:p>
        </w:tc>
        <w:tc>
          <w:tcPr>
            <w:tcW w:w="2183"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 xml:space="preserve">               20__ р.</w:t>
            </w: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1 декада</w:t>
            </w:r>
          </w:p>
        </w:tc>
        <w:tc>
          <w:tcPr>
            <w:tcW w:w="1572"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2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3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2</w:t>
            </w:r>
          </w:p>
        </w:tc>
        <w:tc>
          <w:tcPr>
            <w:tcW w:w="2183"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 xml:space="preserve">            20__ р.</w:t>
            </w: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1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2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3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3</w:t>
            </w:r>
          </w:p>
        </w:tc>
        <w:tc>
          <w:tcPr>
            <w:tcW w:w="2183"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 xml:space="preserve">            20__ р.   </w:t>
            </w: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1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2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color w:val="000000"/>
                <w:sz w:val="22"/>
                <w:szCs w:val="22"/>
              </w:rPr>
              <w:t>3 декада</w:t>
            </w: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c>
          <w:tcPr>
            <w:tcW w:w="1572" w:type="dxa"/>
          </w:tcPr>
          <w:p w:rsidR="00C5373B" w:rsidRDefault="00C5373B">
            <w:pPr>
              <w:pBdr>
                <w:top w:val="nil"/>
                <w:left w:val="nil"/>
                <w:bottom w:val="nil"/>
                <w:right w:val="nil"/>
                <w:between w:val="nil"/>
              </w:pBdr>
              <w:jc w:val="center"/>
              <w:rPr>
                <w:color w:val="000000"/>
                <w:sz w:val="24"/>
                <w:szCs w:val="24"/>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FF684F">
            <w:pPr>
              <w:pBdr>
                <w:top w:val="nil"/>
                <w:left w:val="nil"/>
                <w:bottom w:val="nil"/>
                <w:right w:val="nil"/>
                <w:between w:val="nil"/>
              </w:pBdr>
              <w:rPr>
                <w:color w:val="000000"/>
                <w:sz w:val="24"/>
                <w:szCs w:val="24"/>
              </w:rPr>
            </w:pPr>
            <w:r>
              <w:rPr>
                <w:color w:val="000000"/>
                <w:sz w:val="22"/>
                <w:szCs w:val="22"/>
              </w:rPr>
              <w:t>до __ ___20__</w:t>
            </w:r>
          </w:p>
        </w:tc>
      </w:tr>
      <w:tr w:rsidR="00C5373B">
        <w:tc>
          <w:tcPr>
            <w:tcW w:w="959" w:type="dxa"/>
          </w:tcPr>
          <w:p w:rsidR="00C5373B" w:rsidRDefault="00C5373B">
            <w:pPr>
              <w:widowControl w:val="0"/>
              <w:pBdr>
                <w:top w:val="nil"/>
                <w:left w:val="nil"/>
                <w:bottom w:val="nil"/>
                <w:right w:val="nil"/>
                <w:between w:val="nil"/>
              </w:pBdr>
              <w:jc w:val="center"/>
              <w:rPr>
                <w:color w:val="000000"/>
                <w:sz w:val="22"/>
                <w:szCs w:val="22"/>
              </w:rPr>
            </w:pPr>
          </w:p>
        </w:tc>
        <w:tc>
          <w:tcPr>
            <w:tcW w:w="2183" w:type="dxa"/>
          </w:tcPr>
          <w:p w:rsidR="00C5373B" w:rsidRDefault="00FF684F">
            <w:pPr>
              <w:widowControl w:val="0"/>
              <w:pBdr>
                <w:top w:val="nil"/>
                <w:left w:val="nil"/>
                <w:bottom w:val="nil"/>
                <w:right w:val="nil"/>
                <w:between w:val="nil"/>
              </w:pBdr>
              <w:jc w:val="center"/>
              <w:rPr>
                <w:color w:val="000000"/>
                <w:sz w:val="22"/>
                <w:szCs w:val="22"/>
              </w:rPr>
            </w:pPr>
            <w:r>
              <w:rPr>
                <w:b/>
                <w:color w:val="000000"/>
                <w:sz w:val="22"/>
                <w:szCs w:val="22"/>
              </w:rPr>
              <w:t>Всього</w:t>
            </w:r>
            <w:proofErr w:type="gramStart"/>
            <w:r>
              <w:rPr>
                <w:b/>
                <w:color w:val="000000"/>
                <w:sz w:val="22"/>
                <w:szCs w:val="22"/>
              </w:rPr>
              <w:t xml:space="preserve"> :</w:t>
            </w:r>
            <w:proofErr w:type="gramEnd"/>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c>
          <w:tcPr>
            <w:tcW w:w="1572" w:type="dxa"/>
          </w:tcPr>
          <w:p w:rsidR="00C5373B" w:rsidRDefault="00C5373B">
            <w:pPr>
              <w:widowControl w:val="0"/>
              <w:pBdr>
                <w:top w:val="nil"/>
                <w:left w:val="nil"/>
                <w:bottom w:val="nil"/>
                <w:right w:val="nil"/>
                <w:between w:val="nil"/>
              </w:pBdr>
              <w:jc w:val="center"/>
              <w:rPr>
                <w:color w:val="000000"/>
                <w:sz w:val="22"/>
                <w:szCs w:val="22"/>
              </w:rPr>
            </w:pPr>
          </w:p>
        </w:tc>
      </w:tr>
    </w:tbl>
    <w:p w:rsidR="00C5373B" w:rsidRDefault="00C5373B">
      <w:pPr>
        <w:widowControl w:val="0"/>
        <w:pBdr>
          <w:top w:val="nil"/>
          <w:left w:val="nil"/>
          <w:bottom w:val="nil"/>
          <w:right w:val="nil"/>
          <w:between w:val="nil"/>
        </w:pBdr>
        <w:ind w:firstLine="567"/>
        <w:jc w:val="center"/>
        <w:rPr>
          <w:color w:val="000000"/>
          <w:sz w:val="24"/>
          <w:szCs w:val="24"/>
        </w:rPr>
      </w:pPr>
    </w:p>
    <w:p w:rsidR="00C5373B" w:rsidRDefault="00C5373B">
      <w:pPr>
        <w:widowControl w:val="0"/>
        <w:pBdr>
          <w:top w:val="nil"/>
          <w:left w:val="nil"/>
          <w:bottom w:val="nil"/>
          <w:right w:val="nil"/>
          <w:between w:val="nil"/>
        </w:pBdr>
        <w:ind w:firstLine="567"/>
        <w:jc w:val="center"/>
        <w:rPr>
          <w:color w:val="000000"/>
          <w:sz w:val="24"/>
          <w:szCs w:val="24"/>
        </w:rPr>
      </w:pPr>
    </w:p>
    <w:p w:rsidR="00C5373B" w:rsidRDefault="00C5373B">
      <w:pPr>
        <w:widowControl w:val="0"/>
        <w:pBdr>
          <w:top w:val="nil"/>
          <w:left w:val="nil"/>
          <w:bottom w:val="nil"/>
          <w:right w:val="nil"/>
          <w:between w:val="nil"/>
        </w:pBdr>
        <w:ind w:firstLine="567"/>
        <w:jc w:val="center"/>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FF684F">
      <w:pPr>
        <w:widowControl w:val="0"/>
        <w:pBdr>
          <w:top w:val="nil"/>
          <w:left w:val="nil"/>
          <w:bottom w:val="nil"/>
          <w:right w:val="nil"/>
          <w:between w:val="nil"/>
        </w:pBdr>
        <w:ind w:firstLine="567"/>
        <w:rPr>
          <w:color w:val="000000"/>
          <w:sz w:val="24"/>
          <w:szCs w:val="24"/>
        </w:rPr>
      </w:pPr>
      <w:r>
        <w:rPr>
          <w:color w:val="000000"/>
          <w:sz w:val="24"/>
          <w:szCs w:val="24"/>
        </w:rPr>
        <w:t>Додаток є невід'ємною частиною договору.</w:t>
      </w: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p w:rsidR="00C5373B" w:rsidRDefault="00C5373B">
      <w:pPr>
        <w:widowControl w:val="0"/>
        <w:pBdr>
          <w:top w:val="nil"/>
          <w:left w:val="nil"/>
          <w:bottom w:val="nil"/>
          <w:right w:val="nil"/>
          <w:between w:val="nil"/>
        </w:pBdr>
        <w:rPr>
          <w:color w:val="000000"/>
          <w:sz w:val="24"/>
          <w:szCs w:val="24"/>
        </w:rPr>
      </w:pPr>
    </w:p>
    <w:p w:rsidR="00C5373B" w:rsidRDefault="00C5373B">
      <w:pPr>
        <w:widowControl w:val="0"/>
        <w:pBdr>
          <w:top w:val="nil"/>
          <w:left w:val="nil"/>
          <w:bottom w:val="nil"/>
          <w:right w:val="nil"/>
          <w:between w:val="nil"/>
        </w:pBdr>
        <w:ind w:firstLine="567"/>
        <w:rPr>
          <w:color w:val="000000"/>
          <w:sz w:val="24"/>
          <w:szCs w:val="24"/>
        </w:rPr>
      </w:pPr>
    </w:p>
    <w:tbl>
      <w:tblPr>
        <w:tblStyle w:val="a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C5373B">
        <w:tc>
          <w:tcPr>
            <w:tcW w:w="4785" w:type="dxa"/>
          </w:tcPr>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ПРОДАВЕЦЬ:</w:t>
            </w:r>
          </w:p>
        </w:tc>
        <w:tc>
          <w:tcPr>
            <w:tcW w:w="4786" w:type="dxa"/>
          </w:tcPr>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ПОКУПЕЦЬ:</w:t>
            </w:r>
          </w:p>
        </w:tc>
      </w:tr>
      <w:tr w:rsidR="00C5373B">
        <w:tc>
          <w:tcPr>
            <w:tcW w:w="4785" w:type="dxa"/>
          </w:tcPr>
          <w:p w:rsidR="00C5373B" w:rsidRDefault="00FF684F">
            <w:pPr>
              <w:widowControl w:val="0"/>
              <w:pBdr>
                <w:top w:val="nil"/>
                <w:left w:val="nil"/>
                <w:bottom w:val="nil"/>
                <w:right w:val="nil"/>
                <w:between w:val="nil"/>
              </w:pBdr>
              <w:rPr>
                <w:color w:val="000000"/>
                <w:sz w:val="24"/>
                <w:szCs w:val="24"/>
              </w:rPr>
            </w:pPr>
            <w:r>
              <w:rPr>
                <w:b/>
                <w:color w:val="000000"/>
                <w:sz w:val="24"/>
                <w:szCs w:val="24"/>
              </w:rPr>
              <w:t xml:space="preserve">Директор </w:t>
            </w:r>
          </w:p>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ДП "Брошнівське лісове господарство"</w:t>
            </w:r>
          </w:p>
          <w:p w:rsidR="00C5373B" w:rsidRDefault="00C5373B">
            <w:pPr>
              <w:pBdr>
                <w:top w:val="nil"/>
                <w:left w:val="nil"/>
                <w:bottom w:val="nil"/>
                <w:right w:val="nil"/>
                <w:between w:val="nil"/>
              </w:pBdr>
              <w:spacing w:line="288" w:lineRule="auto"/>
              <w:ind w:right="-17"/>
              <w:jc w:val="both"/>
              <w:rPr>
                <w:color w:val="000000"/>
                <w:sz w:val="24"/>
                <w:szCs w:val="24"/>
              </w:rPr>
            </w:pPr>
          </w:p>
          <w:p w:rsidR="00C5373B" w:rsidRDefault="00FF684F">
            <w:pPr>
              <w:pBdr>
                <w:top w:val="nil"/>
                <w:left w:val="nil"/>
                <w:bottom w:val="nil"/>
                <w:right w:val="nil"/>
                <w:between w:val="nil"/>
              </w:pBdr>
              <w:spacing w:line="288" w:lineRule="auto"/>
              <w:ind w:right="-17"/>
              <w:jc w:val="both"/>
              <w:rPr>
                <w:color w:val="000000"/>
                <w:sz w:val="24"/>
                <w:szCs w:val="24"/>
              </w:rPr>
            </w:pPr>
            <w:r>
              <w:rPr>
                <w:b/>
                <w:color w:val="000000"/>
                <w:sz w:val="24"/>
                <w:szCs w:val="24"/>
              </w:rPr>
              <w:t>__________________    І.М.Кузан</w:t>
            </w:r>
          </w:p>
        </w:tc>
        <w:tc>
          <w:tcPr>
            <w:tcW w:w="4786" w:type="dxa"/>
          </w:tcPr>
          <w:p w:rsidR="00C5373B" w:rsidRDefault="00C5373B">
            <w:pPr>
              <w:pBdr>
                <w:top w:val="nil"/>
                <w:left w:val="nil"/>
                <w:bottom w:val="nil"/>
                <w:right w:val="nil"/>
                <w:between w:val="nil"/>
              </w:pBdr>
              <w:spacing w:line="288" w:lineRule="auto"/>
              <w:ind w:right="-17"/>
              <w:jc w:val="both"/>
              <w:rPr>
                <w:color w:val="000000"/>
                <w:sz w:val="24"/>
                <w:szCs w:val="24"/>
              </w:rPr>
            </w:pPr>
          </w:p>
        </w:tc>
      </w:tr>
    </w:tbl>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p w:rsidR="00C5373B" w:rsidRDefault="00C5373B">
      <w:pPr>
        <w:pBdr>
          <w:top w:val="nil"/>
          <w:left w:val="nil"/>
          <w:bottom w:val="nil"/>
          <w:right w:val="nil"/>
          <w:between w:val="nil"/>
        </w:pBdr>
        <w:spacing w:line="288" w:lineRule="auto"/>
        <w:ind w:right="-17"/>
        <w:rPr>
          <w:rFonts w:ascii="Courier New" w:eastAsia="Courier New" w:hAnsi="Courier New" w:cs="Courier New"/>
          <w:color w:val="000000"/>
        </w:rPr>
      </w:pPr>
    </w:p>
    <w:sectPr w:rsidR="00C5373B" w:rsidSect="00D138F3">
      <w:pgSz w:w="11906" w:h="16838"/>
      <w:pgMar w:top="1134" w:right="850" w:bottom="1134" w:left="1701" w:header="708"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ECC5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a">
    <w15:presenceInfo w15:providerId="None" w15:userId="D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C5373B"/>
    <w:rsid w:val="00483BE7"/>
    <w:rsid w:val="0088736D"/>
    <w:rsid w:val="009117C7"/>
    <w:rsid w:val="00964C24"/>
    <w:rsid w:val="00C5373B"/>
    <w:rsid w:val="00D138F3"/>
    <w:rsid w:val="00F34023"/>
    <w:rsid w:val="00FF0F94"/>
    <w:rsid w:val="00FF6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38F3"/>
  </w:style>
  <w:style w:type="paragraph" w:styleId="1">
    <w:name w:val="heading 1"/>
    <w:basedOn w:val="a"/>
    <w:next w:val="a"/>
    <w:rsid w:val="00D138F3"/>
    <w:pPr>
      <w:keepNext/>
      <w:keepLines/>
      <w:spacing w:before="480" w:after="120"/>
      <w:outlineLvl w:val="0"/>
    </w:pPr>
    <w:rPr>
      <w:b/>
      <w:sz w:val="48"/>
      <w:szCs w:val="48"/>
    </w:rPr>
  </w:style>
  <w:style w:type="paragraph" w:styleId="2">
    <w:name w:val="heading 2"/>
    <w:basedOn w:val="a"/>
    <w:next w:val="a"/>
    <w:rsid w:val="00D138F3"/>
    <w:pPr>
      <w:keepNext/>
      <w:keepLines/>
      <w:spacing w:before="360" w:after="80"/>
      <w:outlineLvl w:val="1"/>
    </w:pPr>
    <w:rPr>
      <w:b/>
      <w:sz w:val="36"/>
      <w:szCs w:val="36"/>
    </w:rPr>
  </w:style>
  <w:style w:type="paragraph" w:styleId="3">
    <w:name w:val="heading 3"/>
    <w:basedOn w:val="a"/>
    <w:next w:val="a"/>
    <w:rsid w:val="00D138F3"/>
    <w:pPr>
      <w:keepNext/>
      <w:keepLines/>
      <w:spacing w:before="280" w:after="80"/>
      <w:outlineLvl w:val="2"/>
    </w:pPr>
    <w:rPr>
      <w:b/>
      <w:sz w:val="28"/>
      <w:szCs w:val="28"/>
    </w:rPr>
  </w:style>
  <w:style w:type="paragraph" w:styleId="4">
    <w:name w:val="heading 4"/>
    <w:basedOn w:val="a"/>
    <w:next w:val="a"/>
    <w:rsid w:val="00D138F3"/>
    <w:pPr>
      <w:keepNext/>
      <w:keepLines/>
      <w:spacing w:before="240" w:after="40"/>
      <w:outlineLvl w:val="3"/>
    </w:pPr>
    <w:rPr>
      <w:b/>
      <w:sz w:val="24"/>
      <w:szCs w:val="24"/>
    </w:rPr>
  </w:style>
  <w:style w:type="paragraph" w:styleId="5">
    <w:name w:val="heading 5"/>
    <w:basedOn w:val="a"/>
    <w:next w:val="a"/>
    <w:rsid w:val="00D138F3"/>
    <w:pPr>
      <w:keepNext/>
      <w:keepLines/>
      <w:spacing w:before="220" w:after="40"/>
      <w:outlineLvl w:val="4"/>
    </w:pPr>
    <w:rPr>
      <w:b/>
      <w:sz w:val="22"/>
      <w:szCs w:val="22"/>
    </w:rPr>
  </w:style>
  <w:style w:type="paragraph" w:styleId="6">
    <w:name w:val="heading 6"/>
    <w:basedOn w:val="a"/>
    <w:next w:val="a"/>
    <w:rsid w:val="00D138F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138F3"/>
    <w:tblPr>
      <w:tblCellMar>
        <w:top w:w="0" w:type="dxa"/>
        <w:left w:w="0" w:type="dxa"/>
        <w:bottom w:w="0" w:type="dxa"/>
        <w:right w:w="0" w:type="dxa"/>
      </w:tblCellMar>
    </w:tblPr>
  </w:style>
  <w:style w:type="paragraph" w:styleId="a3">
    <w:name w:val="Title"/>
    <w:basedOn w:val="a"/>
    <w:next w:val="a"/>
    <w:rsid w:val="00D138F3"/>
    <w:pPr>
      <w:keepNext/>
      <w:keepLines/>
      <w:spacing w:before="480" w:after="120"/>
    </w:pPr>
    <w:rPr>
      <w:b/>
      <w:sz w:val="72"/>
      <w:szCs w:val="72"/>
    </w:rPr>
  </w:style>
  <w:style w:type="paragraph" w:styleId="a4">
    <w:name w:val="Subtitle"/>
    <w:basedOn w:val="a"/>
    <w:next w:val="a"/>
    <w:rsid w:val="00D138F3"/>
    <w:pPr>
      <w:keepNext/>
      <w:keepLines/>
      <w:spacing w:before="360" w:after="80"/>
    </w:pPr>
    <w:rPr>
      <w:rFonts w:ascii="Georgia" w:eastAsia="Georgia" w:hAnsi="Georgia" w:cs="Georgia"/>
      <w:i/>
      <w:color w:val="666666"/>
      <w:sz w:val="48"/>
      <w:szCs w:val="48"/>
    </w:rPr>
  </w:style>
  <w:style w:type="table" w:customStyle="1" w:styleId="a5">
    <w:basedOn w:val="TableNormal"/>
    <w:rsid w:val="00D138F3"/>
    <w:tblPr>
      <w:tblStyleRowBandSize w:val="1"/>
      <w:tblStyleColBandSize w:val="1"/>
      <w:tblCellMar>
        <w:top w:w="15" w:type="dxa"/>
        <w:left w:w="15" w:type="dxa"/>
        <w:bottom w:w="15" w:type="dxa"/>
        <w:right w:w="15" w:type="dxa"/>
      </w:tblCellMar>
    </w:tblPr>
  </w:style>
  <w:style w:type="table" w:customStyle="1" w:styleId="a6">
    <w:basedOn w:val="TableNormal"/>
    <w:rsid w:val="00D138F3"/>
    <w:tblPr>
      <w:tblStyleRowBandSize w:val="1"/>
      <w:tblStyleColBandSize w:val="1"/>
      <w:tblCellMar>
        <w:top w:w="0" w:type="dxa"/>
        <w:left w:w="100" w:type="dxa"/>
        <w:bottom w:w="0" w:type="dxa"/>
        <w:right w:w="100" w:type="dxa"/>
      </w:tblCellMar>
    </w:tblPr>
  </w:style>
  <w:style w:type="table" w:customStyle="1" w:styleId="a7">
    <w:basedOn w:val="TableNormal"/>
    <w:rsid w:val="00D138F3"/>
    <w:tblPr>
      <w:tblStyleRowBandSize w:val="1"/>
      <w:tblStyleColBandSize w:val="1"/>
      <w:tblCellMar>
        <w:top w:w="0" w:type="dxa"/>
        <w:left w:w="108" w:type="dxa"/>
        <w:bottom w:w="0" w:type="dxa"/>
        <w:right w:w="108" w:type="dxa"/>
      </w:tblCellMar>
    </w:tblPr>
  </w:style>
  <w:style w:type="table" w:customStyle="1" w:styleId="a8">
    <w:basedOn w:val="TableNormal"/>
    <w:rsid w:val="00D138F3"/>
    <w:tblPr>
      <w:tblStyleRowBandSize w:val="1"/>
      <w:tblStyleColBandSize w:val="1"/>
      <w:tblCellMar>
        <w:top w:w="0" w:type="dxa"/>
        <w:left w:w="108" w:type="dxa"/>
        <w:bottom w:w="0" w:type="dxa"/>
        <w:right w:w="108" w:type="dxa"/>
      </w:tblCellMar>
    </w:tblPr>
  </w:style>
  <w:style w:type="table" w:customStyle="1" w:styleId="a9">
    <w:basedOn w:val="TableNormal"/>
    <w:rsid w:val="00D138F3"/>
    <w:tblPr>
      <w:tblStyleRowBandSize w:val="1"/>
      <w:tblStyleColBandSize w:val="1"/>
      <w:tblCellMar>
        <w:top w:w="0" w:type="dxa"/>
        <w:left w:w="108" w:type="dxa"/>
        <w:bottom w:w="0" w:type="dxa"/>
        <w:right w:w="108" w:type="dxa"/>
      </w:tblCellMar>
    </w:tblPr>
  </w:style>
  <w:style w:type="table" w:customStyle="1" w:styleId="aa">
    <w:basedOn w:val="TableNormal"/>
    <w:rsid w:val="00D138F3"/>
    <w:tblPr>
      <w:tblStyleRowBandSize w:val="1"/>
      <w:tblStyleColBandSize w:val="1"/>
      <w:tblCellMar>
        <w:top w:w="0" w:type="dxa"/>
        <w:left w:w="108" w:type="dxa"/>
        <w:bottom w:w="0" w:type="dxa"/>
        <w:right w:w="108" w:type="dxa"/>
      </w:tblCellMar>
    </w:tblPr>
  </w:style>
  <w:style w:type="character" w:styleId="ab">
    <w:name w:val="annotation reference"/>
    <w:basedOn w:val="a0"/>
    <w:uiPriority w:val="99"/>
    <w:semiHidden/>
    <w:unhideWhenUsed/>
    <w:rsid w:val="00FF684F"/>
    <w:rPr>
      <w:sz w:val="16"/>
      <w:szCs w:val="16"/>
    </w:rPr>
  </w:style>
  <w:style w:type="paragraph" w:styleId="ac">
    <w:name w:val="annotation text"/>
    <w:basedOn w:val="a"/>
    <w:link w:val="ad"/>
    <w:uiPriority w:val="99"/>
    <w:semiHidden/>
    <w:unhideWhenUsed/>
    <w:rsid w:val="00FF684F"/>
  </w:style>
  <w:style w:type="character" w:customStyle="1" w:styleId="ad">
    <w:name w:val="Текст примечания Знак"/>
    <w:basedOn w:val="a0"/>
    <w:link w:val="ac"/>
    <w:uiPriority w:val="99"/>
    <w:semiHidden/>
    <w:rsid w:val="00FF684F"/>
  </w:style>
  <w:style w:type="paragraph" w:styleId="ae">
    <w:name w:val="annotation subject"/>
    <w:basedOn w:val="ac"/>
    <w:next w:val="ac"/>
    <w:link w:val="af"/>
    <w:uiPriority w:val="99"/>
    <w:semiHidden/>
    <w:unhideWhenUsed/>
    <w:rsid w:val="00FF684F"/>
    <w:rPr>
      <w:b/>
      <w:bCs/>
    </w:rPr>
  </w:style>
  <w:style w:type="character" w:customStyle="1" w:styleId="af">
    <w:name w:val="Тема примечания Знак"/>
    <w:basedOn w:val="ad"/>
    <w:link w:val="ae"/>
    <w:uiPriority w:val="99"/>
    <w:semiHidden/>
    <w:rsid w:val="00FF684F"/>
    <w:rPr>
      <w:b/>
      <w:bCs/>
    </w:rPr>
  </w:style>
  <w:style w:type="paragraph" w:styleId="af0">
    <w:name w:val="Balloon Text"/>
    <w:basedOn w:val="a"/>
    <w:link w:val="af1"/>
    <w:uiPriority w:val="99"/>
    <w:semiHidden/>
    <w:unhideWhenUsed/>
    <w:rsid w:val="00FF684F"/>
    <w:rPr>
      <w:rFonts w:ascii="Segoe UI" w:hAnsi="Segoe UI" w:cs="Segoe UI"/>
      <w:sz w:val="18"/>
      <w:szCs w:val="18"/>
    </w:rPr>
  </w:style>
  <w:style w:type="character" w:customStyle="1" w:styleId="af1">
    <w:name w:val="Текст выноски Знак"/>
    <w:basedOn w:val="a0"/>
    <w:link w:val="af0"/>
    <w:uiPriority w:val="99"/>
    <w:semiHidden/>
    <w:rsid w:val="00FF68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BMS-Consulting</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2020-02-07T07:57:00Z</dcterms:created>
  <dcterms:modified xsi:type="dcterms:W3CDTF">2020-02-07T09:16:00Z</dcterms:modified>
</cp:coreProperties>
</file>