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06" w:rsidRPr="00783506" w:rsidRDefault="00783506" w:rsidP="00783506">
      <w:pPr>
        <w:spacing w:after="0" w:line="360" w:lineRule="auto"/>
        <w:ind w:firstLine="5670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ЗАТВЕРДЖЕНО</w:t>
      </w:r>
    </w:p>
    <w:p w:rsidR="00783506" w:rsidRPr="00783506" w:rsidRDefault="00783506" w:rsidP="0078350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Рішення  сорок четвертої позачергової сесії </w:t>
      </w:r>
      <w:proofErr w:type="spellStart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Березанської</w:t>
      </w:r>
      <w:proofErr w:type="spellEnd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міської ради восьмого скликання</w:t>
      </w:r>
    </w:p>
    <w:p w:rsidR="00783506" w:rsidRPr="00783506" w:rsidRDefault="00783506" w:rsidP="0078350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07.10.2022 № 146</w:t>
      </w:r>
    </w:p>
    <w:p w:rsidR="00783506" w:rsidRPr="00783506" w:rsidRDefault="00783506" w:rsidP="00783506">
      <w:pPr>
        <w:spacing w:after="0" w:line="240" w:lineRule="auto"/>
        <w:ind w:left="6096"/>
        <w:rPr>
          <w:rFonts w:ascii="Helvetica" w:eastAsia="Times New Roman" w:hAnsi="Helvetica" w:cs="Helvetica"/>
          <w:color w:val="202020"/>
          <w:sz w:val="18"/>
          <w:szCs w:val="18"/>
          <w:lang w:val="uk-UA" w:eastAsia="ru-RU"/>
        </w:rPr>
      </w:pPr>
      <w:r w:rsidRPr="0078350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p w:rsidR="00783506" w:rsidRPr="00783506" w:rsidRDefault="00783506" w:rsidP="00783506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  <w:lang w:val="uk-UA" w:eastAsia="ru-RU"/>
        </w:rPr>
      </w:pPr>
      <w:r w:rsidRPr="0078350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p w:rsidR="00783506" w:rsidRPr="00783506" w:rsidRDefault="00783506" w:rsidP="00783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ІНФОРМАЦІЙНЕ ПОВІДОМЛЕННЯ</w:t>
      </w:r>
    </w:p>
    <w:p w:rsidR="00783506" w:rsidRPr="00783506" w:rsidRDefault="00783506" w:rsidP="00783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 приватизацію </w:t>
      </w:r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об’єкта комунальної   власності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Березанської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міської ради - </w:t>
      </w:r>
      <w:bookmarkStart w:id="0" w:name="_Hlk96013977"/>
      <w:bookmarkStart w:id="1" w:name="_Hlk96014855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нежитлова будівля, загальна площа 461,4 </w:t>
      </w:r>
      <w:proofErr w:type="spellStart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кв.м</w:t>
      </w:r>
      <w:proofErr w:type="spellEnd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, розташована за </w:t>
      </w:r>
      <w:proofErr w:type="spellStart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адресою</w:t>
      </w:r>
      <w:proofErr w:type="spellEnd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: Київська область, Броварський район, </w:t>
      </w:r>
      <w:proofErr w:type="spellStart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м.Березань</w:t>
      </w:r>
      <w:proofErr w:type="spellEnd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, </w:t>
      </w:r>
    </w:p>
    <w:p w:rsidR="00783506" w:rsidRPr="00783506" w:rsidRDefault="00783506" w:rsidP="00783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вулиця  Шевченків шлях, будинок  142  </w:t>
      </w:r>
      <w:bookmarkEnd w:id="0"/>
    </w:p>
    <w:bookmarkEnd w:id="1"/>
    <w:p w:rsidR="00783506" w:rsidRPr="00783506" w:rsidRDefault="00783506" w:rsidP="00783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83506" w:rsidRPr="00783506" w:rsidRDefault="00783506" w:rsidP="00783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83506" w:rsidRPr="00783506" w:rsidRDefault="00783506" w:rsidP="0078350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Інформація про об’</w:t>
      </w:r>
      <w:proofErr w:type="spellStart"/>
      <w:r w:rsidRPr="007835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єкт</w:t>
      </w:r>
      <w:proofErr w:type="spellEnd"/>
      <w:r w:rsidRPr="007835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приватизації</w:t>
      </w:r>
      <w:proofErr w:type="spellEnd"/>
      <w:r w:rsidRPr="007835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Найменування об’єкта:  </w:t>
      </w:r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нежитлова будівля, загальна площа 461,4 </w:t>
      </w:r>
      <w:proofErr w:type="spellStart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кв.м</w:t>
      </w:r>
      <w:proofErr w:type="spellEnd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, 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Адреса/місцезнаходження:  </w:t>
      </w:r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Київська область, Броварський район, </w:t>
      </w:r>
      <w:proofErr w:type="spellStart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м.Березань</w:t>
      </w:r>
      <w:proofErr w:type="spellEnd"/>
      <w:r w:rsidRPr="0078350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, вулиця  Шевченків шлях, будинок  142  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 об’єкта:</w:t>
      </w:r>
      <w:r w:rsidRPr="007835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складу об'єкта входить двоповерхова нежитлова будівля, загальна площа 439,20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літер "А", та одноповерхова нежитлова будівля котельні, загальна площа 22,20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літер "Б". Будівлі цегляні, наявне електропостачання та водопостачання. Об'єкт розташований на земельній ділянці комунальної власності у центральній частині міста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Реєстраційний номер об’єкта нерухомого майна: 21023638321010, номер запису про право власності 36923600,  форма власності - комунальна, власник –територіальна громада в особі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Київської області, код ЄДРПОУ: 38065504,  дата державної реєстрації права  власності – 17.06.2020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Земельна ділянка,</w:t>
      </w:r>
      <w:r w:rsidRPr="00783506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835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на якій розташований об’єкт приватизації</w:t>
      </w:r>
      <w:r w:rsidRPr="007835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  <w:t>:</w:t>
      </w:r>
      <w:r w:rsidRPr="007835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кадастровий номер 3210400000:03:012:0065, площа 0,1750 га, цільове призначення – 03.05 для будівництва та обслуговування будівель закладів культурно-просвітницького обслуговування, форма власності – комунальна, власник –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Березанська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міська рада Київської області, код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ЄДРПОУ: 38065504, номер запису про право власності: 43498491, дата  державної реєстрації: 11.08.2021.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Частина об’єкта  приватизації перебуває в оренді за договором №140 від 14.04.2016, орендар: Товариство з обмеженою відповідальністю “Кристал Телеком” (код ЄДРПОУ 36139888), орендована площа 18,57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кв.м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місячна орендна плата 1787 грн без ПДВ, договір продовжений автоматично</w:t>
      </w:r>
      <w:r w:rsidRPr="007835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8350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період дії воєнного стану та протягом чотирьох місяців з дати припинення чи скасування воєнного стану.</w:t>
      </w:r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Ж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одні інші права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тpeтix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oci6 на об’єкт, обмеження (обтяження)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нe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зapeєcтpoвaнi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Об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належить до культурної спадщини.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Балансоутримувач об’єкта: Відділ культури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код за ЄДРПОУ балансоутримувача  : 44140374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: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07541, Київська область, Броварський район,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м.Березань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вул. Шевченків шлях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. 131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контактний телефон : </w:t>
      </w:r>
      <w:bookmarkStart w:id="2" w:name="_Hlk115096683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050-777-46-08</w:t>
      </w:r>
      <w:bookmarkEnd w:id="2"/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електронна адреса</w:t>
      </w:r>
      <w:bookmarkStart w:id="3" w:name="_Hlk96016217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 </w:t>
      </w:r>
      <w:r w:rsidRPr="007835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bookmarkStart w:id="4" w:name="_Hlk115096716"/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kultura</w:t>
      </w:r>
      <w:bookmarkEnd w:id="3"/>
      <w:r w:rsidRPr="00783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berezan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bookmarkEnd w:id="4"/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Поверховий план  та ф</w:t>
      </w:r>
      <w:r w:rsidRPr="0078350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отографічні зображення об</w:t>
      </w:r>
      <w:r w:rsidRPr="0078350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’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єкта</w:t>
      </w:r>
      <w:proofErr w:type="spellEnd"/>
      <w:r w:rsidRPr="0078350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додаються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2. Інформація про аукціон</w:t>
      </w:r>
    </w:p>
    <w:p w:rsidR="00783506" w:rsidRPr="00783506" w:rsidRDefault="00783506" w:rsidP="0078350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Спосіб проведення аукціону : аукціон </w:t>
      </w:r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умовами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7835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проводиться в електронній торговій системі «ПРОЗОРО.ПРОДАЖІ»,</w:t>
      </w:r>
      <w:r w:rsidRPr="007835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адреса веб-сайту   </w:t>
      </w:r>
      <w:hyperlink r:id="rId5" w:history="1">
        <w:r w:rsidRPr="007835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https://prozorro.sale/</w:t>
        </w:r>
      </w:hyperlink>
      <w:r w:rsidRPr="007835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якщо об’єкт, який пропонується для продажу на аукціоні з умовами, не продано, крім випадку, передбаченого частиною восьмою статті 15  Закону України „Про приватизацію державного і комунального майна“, проводиться повторний аукціон із зниженням стартової ціни на 50 відсотків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якщо об’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продано у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проводиться аукціон за методом покрокового зниження стартової ціни та подальшого подання цінових пропозицій 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та час проведення аукціону з умовами:</w:t>
      </w: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 27 жовтня 2022 року, час проведення електронного аукціону встановлюється електронною торговою системою.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Кінцевий строк подання заяви на участь в електронному аукціоні з умовами,  в  електронному аукціоні із зниженням стартової ціни  встановлюється електронною торговою системою для кожного електронного аукціону окремо в проміжку часу з 19:30 год. до 20:30 год. дня, що передує дню проведення електронного аукціону</w:t>
      </w:r>
      <w:r w:rsidRPr="007835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 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3.  Інформація про умови, на яких здійснюється приватизація об’</w:t>
      </w:r>
      <w:proofErr w:type="spellStart"/>
      <w:r w:rsidRPr="00783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єкта</w:t>
      </w:r>
      <w:proofErr w:type="spellEnd"/>
    </w:p>
    <w:p w:rsidR="00783506" w:rsidRPr="00783506" w:rsidRDefault="00783506" w:rsidP="00783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Приватизація об’єкта: </w:t>
      </w:r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нежитлова будівля, загальна площа 461,4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кв.м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розташована за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: Київська область, Броварський район,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м.Березань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вулиця  Шевченків шлях, будинок  142,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відповідно до вимог Закону України „Про приватизацію державного і  комунального майна“</w:t>
      </w:r>
      <w:r w:rsidRPr="00783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 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 2018 року № 432.</w:t>
      </w:r>
    </w:p>
    <w:p w:rsidR="00783506" w:rsidRPr="00783506" w:rsidRDefault="00783506" w:rsidP="007835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proofErr w:type="gram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на 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поширюються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другою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Закону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і 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недостовірність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неповноту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обов’язок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Закону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і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покупця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506" w:rsidRPr="00783506" w:rsidRDefault="00783506" w:rsidP="00783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Стартова ціна об’єкта малої приватизації: </w:t>
      </w:r>
    </w:p>
    <w:p w:rsidR="00783506" w:rsidRPr="00783506" w:rsidRDefault="00783506" w:rsidP="007835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 з умовами – 2 749 520,00 гривень без урахування ПДВ; </w:t>
      </w:r>
    </w:p>
    <w:p w:rsidR="00783506" w:rsidRPr="00783506" w:rsidRDefault="00783506" w:rsidP="0078350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 із зниженням стартової ціни – 1 374 760,000 гривень без урахування ПДВ;</w:t>
      </w:r>
    </w:p>
    <w:p w:rsidR="00783506" w:rsidRPr="00783506" w:rsidRDefault="00783506" w:rsidP="0078350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 за методом покрокового зниження стартової ціни та подальшого подання цінових пропозицій -  1 374 760,000 гривень без урахування ПДВ  </w:t>
      </w:r>
    </w:p>
    <w:p w:rsidR="00783506" w:rsidRPr="00783506" w:rsidRDefault="00783506" w:rsidP="00783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Розмір гарантійного внеску :</w:t>
      </w:r>
    </w:p>
    <w:p w:rsidR="00783506" w:rsidRPr="00783506" w:rsidRDefault="00783506" w:rsidP="007835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 з умовами – 549 904 гривні; </w:t>
      </w:r>
    </w:p>
    <w:p w:rsidR="00783506" w:rsidRPr="00783506" w:rsidRDefault="00783506" w:rsidP="0078350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 із зниженням стартової ціни –  274 952 гривні;</w:t>
      </w:r>
    </w:p>
    <w:p w:rsidR="00783506" w:rsidRPr="00783506" w:rsidRDefault="00783506" w:rsidP="0078350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 за методом покрокового зниження стартової ціни та подальшого подання цінових пропозицій -  274 952 гривні</w:t>
      </w:r>
    </w:p>
    <w:p w:rsidR="00783506" w:rsidRPr="00783506" w:rsidRDefault="00783506" w:rsidP="0078350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Розмір реєстраційного внеску : 1300</w:t>
      </w:r>
      <w:r w:rsidRPr="007835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гривень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Умови продажу об’єкта приватизації.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Покупець об</w:t>
      </w:r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єкта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малої приватизації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зобов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язаний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783506" w:rsidRPr="00783506" w:rsidRDefault="00783506" w:rsidP="00783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зберегти профіль діяльності об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соціально-культурного призначення;</w:t>
      </w:r>
    </w:p>
    <w:p w:rsidR="00783506" w:rsidRPr="00783506" w:rsidRDefault="00783506" w:rsidP="00783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bookmarkStart w:id="5" w:name="_Hlk115177872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протягом 10 робочих днів з дати укладення договору купівлі-продажу відшкодувати балансоутримувачу об’єкта малої приватизації – Відділу культури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код ЄДРПОУ 44140374, на рахунок           №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698201720314291005203156587, банк отримувача: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Держказначейська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служба України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МФО  820172, видатки на оплату послуг юридичних осіб, пов’язаних із здійсненням заходів з приватизації об’єкта, а саме, видатки на оплату послуг з проведення оцінки об’єкта приватизації в сумі 2000,00 грн (дві тисячі гривень 00 копійок), без ПДВ;</w:t>
      </w:r>
    </w:p>
    <w:bookmarkEnd w:id="5"/>
    <w:p w:rsidR="00783506" w:rsidRPr="00783506" w:rsidRDefault="00783506" w:rsidP="007835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дня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органу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клопотанням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передачу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розташований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порядку,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передбаченому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118, 123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 Земельного кодексу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83506" w:rsidRPr="00783506" w:rsidRDefault="00783506" w:rsidP="00783506">
      <w:pPr>
        <w:shd w:val="clear" w:color="auto" w:fill="FFFFFF"/>
        <w:spacing w:after="18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18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uk-UA" w:eastAsia="ru-RU"/>
        </w:rPr>
        <w:t>4. Додаткова інформація</w:t>
      </w:r>
    </w:p>
    <w:p w:rsidR="00783506" w:rsidRPr="00783506" w:rsidRDefault="00783506" w:rsidP="00783506">
      <w:pPr>
        <w:shd w:val="clear" w:color="auto" w:fill="FFFFFF"/>
        <w:spacing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Оператор електронного майданчика здійснює перерахування гарантійного та реєстраційного внесків на казначейські рахунки за такими  реквізитами:        </w:t>
      </w:r>
      <w:r w:rsidRPr="0078350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в національній валюті :</w:t>
      </w: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Для перерахування гарантійного внеску    переможця   аукціону:</w:t>
      </w: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Отримувач: ГУК у Київській обл./</w:t>
      </w:r>
      <w:proofErr w:type="spellStart"/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Березанська</w:t>
      </w:r>
      <w:proofErr w:type="spellEnd"/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міс/31030000</w:t>
      </w: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Код отримувача за ЄДРПОУ : 37955989</w:t>
      </w:r>
    </w:p>
    <w:p w:rsidR="00783506" w:rsidRPr="00783506" w:rsidRDefault="00783506" w:rsidP="00783506">
      <w:pPr>
        <w:widowControl w:val="0"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Рахунок:   </w:t>
      </w:r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UA</w:t>
      </w:r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618999980314151905000010754</w:t>
      </w:r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83506" w:rsidRPr="00783506" w:rsidRDefault="00783506" w:rsidP="00783506">
      <w:pPr>
        <w:widowControl w:val="0"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Банк отримувача: Казначейство України (</w:t>
      </w:r>
      <w:proofErr w:type="spellStart"/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ел.адм.подат</w:t>
      </w:r>
      <w:proofErr w:type="spellEnd"/>
      <w:r w:rsidRPr="00783506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  <w:lang w:eastAsia="ru-RU"/>
        </w:rPr>
        <w:t>)</w:t>
      </w: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  <w:lang w:val="uk-UA" w:eastAsia="ru-RU"/>
        </w:rPr>
        <w:t>Код класифікації доходів бюджету: 31030000</w:t>
      </w: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Для перерахування реєстраційних  внесків  учасників   аукціону :</w:t>
      </w: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Отримувач: ГУК у Київській обл./</w:t>
      </w:r>
      <w:proofErr w:type="spellStart"/>
      <w:r w:rsidRPr="007835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Березанська</w:t>
      </w:r>
      <w:proofErr w:type="spellEnd"/>
      <w:r w:rsidRPr="007835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міс/24060300</w:t>
      </w: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Код отримувача за ЄДРПОУ : 37955989</w:t>
      </w:r>
    </w:p>
    <w:p w:rsidR="00783506" w:rsidRPr="00783506" w:rsidRDefault="00783506" w:rsidP="00783506">
      <w:pPr>
        <w:widowControl w:val="0"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Рахунок :  </w:t>
      </w:r>
      <w:r w:rsidRPr="007835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835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UA</w:t>
      </w:r>
      <w:r w:rsidRPr="007835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298999980314020544000010754</w:t>
      </w:r>
      <w:r w:rsidRPr="007835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Банк отримувача: Казначейство України (</w:t>
      </w:r>
      <w:proofErr w:type="spellStart"/>
      <w:r w:rsidRPr="007835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ел.адм.подат</w:t>
      </w:r>
      <w:proofErr w:type="spellEnd"/>
      <w:r w:rsidRPr="00783506">
        <w:rPr>
          <w:rFonts w:ascii="Times New Roman" w:eastAsia="Calibri" w:hAnsi="Times New Roman" w:cs="Times New Roman"/>
          <w:bCs/>
          <w:spacing w:val="4"/>
          <w:sz w:val="28"/>
          <w:szCs w:val="28"/>
          <w:shd w:val="clear" w:color="auto" w:fill="FFFFFF"/>
          <w:lang w:eastAsia="ru-RU"/>
        </w:rPr>
        <w:t>)</w:t>
      </w: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  <w:lang w:val="uk-UA" w:eastAsia="ru-RU"/>
        </w:rPr>
        <w:t>Код класифікації доходів бюджету: 24060300</w:t>
      </w: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</w:t>
      </w:r>
      <w:r w:rsidRPr="007835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https://prozorro.sale/info/elektronni-majdanchiki-ets-prozorroprodazhi-cbd2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Час і місце проведення огляду об’єкта: 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з об’єктом приватизації можна за місцем його розташування у робочі дні з 8 до 15 години, узгодивши попередньо з відповідальною особою  балансоутримувача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Вірич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Маргаритою Василівною, начальник відділу культури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контактний телефон : 050-777-46-08 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електронна адреса: 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kulturaberezan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 балансоутримувача:  07541, Київська область, Броварський район,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м.Березань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Шевченків шлях, 131.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 аукціону:</w:t>
      </w:r>
      <w:r w:rsidRPr="0078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Березанська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міська рада Київської області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 ЄДРПОУ 38065504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дреса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07541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Київська область,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м.Березань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Героїв Небесної Сотні, 1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адреса веб-сайту: </w:t>
      </w:r>
      <w:hyperlink r:id="rId6" w:history="1"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</w:t>
        </w:r>
        <w:proofErr w:type="spellStart"/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bere</w:t>
        </w:r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</w:t>
        </w:r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an</w:t>
        </w:r>
        <w:proofErr w:type="spellEnd"/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rada</w:t>
        </w:r>
        <w:proofErr w:type="spellEnd"/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 для довідок :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4576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6-47-07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8 до 1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години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електронна пошта :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7" w:history="1"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info</w:t>
        </w:r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@</w:t>
        </w:r>
        <w:proofErr w:type="spellStart"/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berezan</w:t>
        </w:r>
        <w:proofErr w:type="spellEnd"/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-</w:t>
        </w:r>
        <w:proofErr w:type="spellStart"/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rada</w:t>
        </w:r>
        <w:proofErr w:type="spellEnd"/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7835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3506" w:rsidRPr="00783506" w:rsidRDefault="00783506" w:rsidP="007835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3506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  <w:lang w:val="uk-UA" w:eastAsia="ru-RU"/>
        </w:rPr>
        <w:t>відповідальна особа:</w:t>
      </w:r>
      <w:r w:rsidRPr="00783506">
        <w:rPr>
          <w:rFonts w:ascii="Calibri" w:eastAsia="Calibri" w:hAnsi="Calibri" w:cs="Times New Roman"/>
          <w:spacing w:val="4"/>
          <w:sz w:val="28"/>
          <w:szCs w:val="28"/>
          <w:shd w:val="clear" w:color="auto" w:fill="FFFFFF"/>
          <w:lang w:val="uk-UA" w:eastAsia="ru-RU"/>
        </w:rPr>
        <w:t xml:space="preserve"> </w:t>
      </w:r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Іващенко Наталія Степанівна, начальник відділу економіки, комунальної власності та </w:t>
      </w:r>
      <w:proofErr w:type="spellStart"/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енергоменеджменту</w:t>
      </w:r>
      <w:proofErr w:type="spellEnd"/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виконавчого комітету </w:t>
      </w:r>
      <w:proofErr w:type="spellStart"/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Березанської</w:t>
      </w:r>
      <w:proofErr w:type="spellEnd"/>
      <w:r w:rsidRPr="007835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міської ради </w:t>
      </w:r>
    </w:p>
    <w:p w:rsidR="00783506" w:rsidRPr="00783506" w:rsidRDefault="00783506" w:rsidP="0078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18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5. Технічні реквізити інформаційного повідомлення</w:t>
      </w:r>
    </w:p>
    <w:p w:rsidR="00783506" w:rsidRPr="00783506" w:rsidRDefault="00783506" w:rsidP="00783506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</w:pP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Дата та номер рішення про затвердження умов продажу об’єкта приватизації:</w:t>
      </w: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 </w:t>
      </w: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рішення сорок четвертої позачергової сесії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Березанської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міської ради восьмого скликання від 07.10.2022 № 146 „</w:t>
      </w: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затвердження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умов продажу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об’єкта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малої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приватизації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–</w:t>
      </w:r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нежитлова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будівля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,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загальна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площа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 461,4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кв.м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,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розташована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 за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адресою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: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Київська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 область,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Броварський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 район,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м.Березань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,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вулиця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  </w:t>
      </w:r>
      <w:proofErr w:type="spellStart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>Шевченків</w:t>
      </w:r>
      <w:proofErr w:type="spellEnd"/>
      <w:r w:rsidRPr="0078350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x-none" w:eastAsia="x-none"/>
        </w:rPr>
        <w:t xml:space="preserve"> шлях, буд. 142</w:t>
      </w:r>
      <w:r w:rsidRPr="00783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“ </w:t>
      </w:r>
    </w:p>
    <w:p w:rsidR="00783506" w:rsidRPr="00783506" w:rsidRDefault="00783506" w:rsidP="00783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>Унікальний код, присвоєний об’єкту малої приватизації електронною торговою системою</w:t>
      </w: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:  UA-AR-P-2022-09-05-000001-2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 між аукціоном з умовами та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аукціоном із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зниженням стартової ціни,  аукціоном із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зниженням стартової ціни та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аукціоном за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методом покрокового зниження ціни та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подальшого подання цінових пропозицій:             5 робочих днів з дня його оголошення електронною торговою системою.</w:t>
      </w:r>
    </w:p>
    <w:p w:rsidR="00783506" w:rsidRPr="00783506" w:rsidRDefault="00783506" w:rsidP="00783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Крок аукціону: </w:t>
      </w:r>
    </w:p>
    <w:p w:rsidR="00783506" w:rsidRPr="00783506" w:rsidRDefault="00783506" w:rsidP="007835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 з умовами – 27 495,20 гривень; </w:t>
      </w:r>
    </w:p>
    <w:p w:rsidR="00783506" w:rsidRPr="00783506" w:rsidRDefault="00783506" w:rsidP="0078350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 із зниженням стартової ціни –  13 747,60 гривень;</w:t>
      </w:r>
    </w:p>
    <w:p w:rsidR="00783506" w:rsidRPr="00783506" w:rsidRDefault="00783506" w:rsidP="0078350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 за методом покрокового зниження стартової ціни та подальшого подання цінових пропозицій -  13 747,60 гривень </w:t>
      </w:r>
    </w:p>
    <w:p w:rsidR="00783506" w:rsidRPr="00783506" w:rsidRDefault="00783506" w:rsidP="0078350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3506" w:rsidRPr="00783506" w:rsidRDefault="00783506" w:rsidP="0078350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ількість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кроків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методом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покрокового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цінових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78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10 кроків.</w:t>
      </w:r>
    </w:p>
    <w:p w:rsidR="00783506" w:rsidRPr="00783506" w:rsidRDefault="00783506" w:rsidP="00783506">
      <w:pPr>
        <w:shd w:val="clear" w:color="auto" w:fill="FFFFFF"/>
        <w:spacing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83506" w:rsidRPr="00783506" w:rsidRDefault="00783506" w:rsidP="00783506">
      <w:pPr>
        <w:shd w:val="clear" w:color="auto" w:fill="FFFFFF"/>
        <w:spacing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Єдине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посилання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 веб-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сторінку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адміністратора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 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якій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наводяться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посилання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 веб-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сторінки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операторів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електронного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майданчика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мають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використовувати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електронний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майданчик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 з 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якими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адміністратор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уклав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відповідний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договір</w:t>
      </w:r>
      <w:proofErr w:type="spellEnd"/>
      <w:r w:rsidRPr="0078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835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https://prozorro.sale/info/elektronni-majdanchiki-ets- prozorroprodazhi-cbd2</w:t>
      </w:r>
    </w:p>
    <w:p w:rsidR="00783506" w:rsidRPr="00783506" w:rsidRDefault="00783506" w:rsidP="00783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06" w:rsidRPr="00783506" w:rsidRDefault="00783506" w:rsidP="0078350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06" w:rsidRPr="00783506" w:rsidRDefault="00783506" w:rsidP="0078350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        Олег СИВАК</w:t>
      </w:r>
    </w:p>
    <w:p w:rsidR="00783506" w:rsidRDefault="00783506">
      <w:bookmarkStart w:id="6" w:name="_GoBack"/>
      <w:bookmarkEnd w:id="6"/>
    </w:p>
    <w:sectPr w:rsidR="00783506" w:rsidSect="007835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B3BF7"/>
    <w:multiLevelType w:val="hybridMultilevel"/>
    <w:tmpl w:val="D168FAD4"/>
    <w:lvl w:ilvl="0" w:tplc="806C1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6"/>
    <w:rsid w:val="007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BE92-63D3-4444-BE0E-AEAE2C1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rezan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an-rada.gov.ua" TargetMode="Externa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2022-10-11T11:06:00Z</dcterms:created>
  <dcterms:modified xsi:type="dcterms:W3CDTF">2022-10-11T11:07:00Z</dcterms:modified>
</cp:coreProperties>
</file>