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34C" w:rsidRPr="000248AE" w:rsidRDefault="0060634C" w:rsidP="0060634C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248A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0248AE" w:rsidRPr="000248AE"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</w:p>
    <w:p w:rsidR="0060634C" w:rsidRPr="004F7859" w:rsidRDefault="0060634C" w:rsidP="008A50B8">
      <w:pPr>
        <w:tabs>
          <w:tab w:val="left" w:pos="7020"/>
          <w:tab w:val="left" w:pos="9356"/>
        </w:tabs>
        <w:ind w:left="6379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24.06.2020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 w:rsidR="004548E4">
        <w:rPr>
          <w:rFonts w:ascii="Times New Roman" w:hAnsi="Times New Roman" w:cs="Times New Roman"/>
          <w:bCs/>
          <w:sz w:val="24"/>
          <w:szCs w:val="24"/>
          <w:lang w:val="uk-UA"/>
        </w:rPr>
        <w:t>2160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/20 </w:t>
      </w:r>
      <w:r w:rsidRPr="004F7859">
        <w:rPr>
          <w:rFonts w:ascii="Times New Roman" w:hAnsi="Times New Roman" w:cs="Times New Roman"/>
          <w:bCs/>
          <w:sz w:val="24"/>
          <w:szCs w:val="24"/>
          <w:lang w:val="uk-UA"/>
        </w:rPr>
        <w:t>«Про внесення змін до деяких рішень Харківської міської ради щодо затвердження переліку об’єктів, що підлягають приватизації»</w:t>
      </w: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Default="00853680" w:rsidP="00030BC3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E1169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1-го поверху </w:t>
      </w:r>
      <w:r w:rsidR="0060634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60634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житлов</w:t>
      </w:r>
      <w:r w:rsidR="0060634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ій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60634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івлі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C04B7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195A1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60634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E1169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562</w:t>
      </w:r>
      <w:r w:rsidR="00A866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E1169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кв.м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60634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вулиця </w:t>
      </w:r>
      <w:r w:rsidR="00E1169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Москалівська, 168</w:t>
      </w:r>
    </w:p>
    <w:p w:rsidR="008A50B8" w:rsidRDefault="008A50B8" w:rsidP="00030BC3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8"/>
        <w:gridCol w:w="9963"/>
      </w:tblGrid>
      <w:tr w:rsidR="00853680" w:rsidRPr="00492382" w:rsidTr="008A50B8">
        <w:tc>
          <w:tcPr>
            <w:tcW w:w="5488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963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A50B8">
        <w:tc>
          <w:tcPr>
            <w:tcW w:w="5488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963" w:type="dxa"/>
          </w:tcPr>
          <w:p w:rsidR="003309FE" w:rsidRPr="005B1BF3" w:rsidRDefault="00E15EB5" w:rsidP="005B1BF3">
            <w:pPr>
              <w:pStyle w:val="a8"/>
              <w:ind w:firstLine="567"/>
              <w:rPr>
                <w:sz w:val="26"/>
                <w:szCs w:val="26"/>
              </w:rPr>
            </w:pPr>
            <w:bookmarkStart w:id="0" w:name="_Hlk42788198"/>
            <w:r w:rsidRPr="005B1BF3">
              <w:rPr>
                <w:sz w:val="26"/>
                <w:szCs w:val="26"/>
              </w:rPr>
              <w:t>Нежитлові приміщення1-го поверху № 11, 14, 15, 15а, 15б, 17, 25, 26, 56, 56а, 56б, 58, 58а, 60а, 61а в нежитловій будівлі літ. "А-2",</w:t>
            </w:r>
            <w:r w:rsidR="00696FD5" w:rsidRPr="005B1BF3">
              <w:rPr>
                <w:sz w:val="26"/>
                <w:szCs w:val="26"/>
              </w:rPr>
              <w:t xml:space="preserve"> </w:t>
            </w:r>
            <w:r w:rsidR="00442F9B" w:rsidRPr="005B1BF3">
              <w:rPr>
                <w:sz w:val="26"/>
                <w:szCs w:val="26"/>
              </w:rPr>
              <w:t xml:space="preserve">загальною площею </w:t>
            </w:r>
            <w:r w:rsidRPr="005B1BF3">
              <w:rPr>
                <w:sz w:val="26"/>
                <w:szCs w:val="26"/>
              </w:rPr>
              <w:t>285,4</w:t>
            </w:r>
            <w:r w:rsidR="009A513C" w:rsidRPr="005B1BF3">
              <w:rPr>
                <w:sz w:val="26"/>
                <w:szCs w:val="26"/>
              </w:rPr>
              <w:t xml:space="preserve"> </w:t>
            </w:r>
            <w:r w:rsidRPr="005B1BF3">
              <w:rPr>
                <w:sz w:val="26"/>
                <w:szCs w:val="26"/>
              </w:rPr>
              <w:t>кв.м</w:t>
            </w:r>
            <w:r w:rsidR="003309FE" w:rsidRPr="005B1BF3">
              <w:rPr>
                <w:sz w:val="26"/>
                <w:szCs w:val="26"/>
              </w:rPr>
              <w:t>;</w:t>
            </w:r>
            <w:bookmarkStart w:id="1" w:name="_Hlk42788330"/>
            <w:bookmarkEnd w:id="0"/>
            <w:r w:rsidR="005B1BF3">
              <w:rPr>
                <w:sz w:val="26"/>
                <w:szCs w:val="26"/>
              </w:rPr>
              <w:t xml:space="preserve"> </w:t>
            </w:r>
            <w:r w:rsidR="00C94A10" w:rsidRPr="005B1BF3">
              <w:rPr>
                <w:sz w:val="26"/>
                <w:szCs w:val="26"/>
              </w:rPr>
              <w:t>нежитлові приміщення першого поверху № 63-:-70 у літ. "А-2"  загальною площею 140,2 кв.м;</w:t>
            </w:r>
            <w:bookmarkStart w:id="2" w:name="_Hlk42788411"/>
            <w:bookmarkEnd w:id="1"/>
            <w:r w:rsidR="005B1BF3">
              <w:rPr>
                <w:sz w:val="26"/>
                <w:szCs w:val="26"/>
              </w:rPr>
              <w:t xml:space="preserve"> </w:t>
            </w:r>
            <w:r w:rsidR="003309FE" w:rsidRPr="005B1BF3">
              <w:rPr>
                <w:sz w:val="26"/>
                <w:szCs w:val="26"/>
              </w:rPr>
              <w:t>нежитлові приміщення 1-го поверху № 27,30 загальною площею 136,5 кв.м у нежитловій будівлі літ. "А-2"</w:t>
            </w:r>
            <w:bookmarkEnd w:id="2"/>
            <w:r w:rsidR="003A56EB" w:rsidRPr="005B1BF3">
              <w:rPr>
                <w:sz w:val="26"/>
                <w:szCs w:val="26"/>
              </w:rPr>
              <w:t>;</w:t>
            </w:r>
            <w:r w:rsidR="005B1BF3">
              <w:rPr>
                <w:sz w:val="26"/>
                <w:szCs w:val="26"/>
              </w:rPr>
              <w:t xml:space="preserve"> </w:t>
            </w:r>
            <w:r w:rsidR="00033111" w:rsidRPr="005B1BF3">
              <w:rPr>
                <w:sz w:val="26"/>
                <w:szCs w:val="26"/>
              </w:rPr>
              <w:t>знаход</w:t>
            </w:r>
            <w:r w:rsidR="00BA3F80" w:rsidRPr="005B1BF3">
              <w:rPr>
                <w:sz w:val="26"/>
                <w:szCs w:val="26"/>
              </w:rPr>
              <w:t>я</w:t>
            </w:r>
            <w:r w:rsidR="00033111" w:rsidRPr="005B1BF3">
              <w:rPr>
                <w:sz w:val="26"/>
                <w:szCs w:val="26"/>
              </w:rPr>
              <w:t xml:space="preserve">ться </w:t>
            </w:r>
            <w:r w:rsidR="003309FE" w:rsidRPr="005B1BF3">
              <w:rPr>
                <w:sz w:val="26"/>
                <w:szCs w:val="26"/>
              </w:rPr>
              <w:t>у</w:t>
            </w:r>
            <w:r w:rsidR="00AF5CAD" w:rsidRPr="005B1BF3">
              <w:rPr>
                <w:sz w:val="26"/>
                <w:szCs w:val="26"/>
              </w:rPr>
              <w:t xml:space="preserve"> </w:t>
            </w:r>
            <w:r w:rsidR="003309FE" w:rsidRPr="005B1BF3">
              <w:rPr>
                <w:sz w:val="26"/>
                <w:szCs w:val="26"/>
              </w:rPr>
              <w:t>Новобаварському</w:t>
            </w:r>
            <w:r w:rsidR="00191A0A" w:rsidRPr="005B1BF3">
              <w:rPr>
                <w:sz w:val="26"/>
                <w:szCs w:val="26"/>
              </w:rPr>
              <w:t xml:space="preserve"> </w:t>
            </w:r>
            <w:r w:rsidR="00AF5CAD" w:rsidRPr="005B1BF3">
              <w:rPr>
                <w:sz w:val="26"/>
                <w:szCs w:val="26"/>
              </w:rPr>
              <w:t xml:space="preserve">районі міста за адресою: </w:t>
            </w:r>
            <w:r w:rsidR="00442F9B" w:rsidRPr="005B1BF3">
              <w:rPr>
                <w:sz w:val="26"/>
                <w:szCs w:val="26"/>
              </w:rPr>
              <w:t xml:space="preserve">м. Харків, </w:t>
            </w:r>
            <w:r w:rsidR="003309FE" w:rsidRPr="005B1BF3">
              <w:rPr>
                <w:sz w:val="26"/>
                <w:szCs w:val="26"/>
              </w:rPr>
              <w:t>вулиця Москалівська, будинок 168.</w:t>
            </w:r>
          </w:p>
          <w:p w:rsidR="00F618D3" w:rsidRPr="005B1BF3" w:rsidRDefault="008C3A91" w:rsidP="005B1BF3">
            <w:pPr>
              <w:pStyle w:val="a8"/>
              <w:ind w:firstLine="567"/>
              <w:rPr>
                <w:sz w:val="26"/>
                <w:szCs w:val="26"/>
              </w:rPr>
            </w:pPr>
            <w:r w:rsidRPr="005B1BF3">
              <w:rPr>
                <w:sz w:val="26"/>
                <w:szCs w:val="26"/>
              </w:rPr>
              <w:t>Рік побудови – 19</w:t>
            </w:r>
            <w:r w:rsidR="00C91EF7" w:rsidRPr="005B1BF3">
              <w:rPr>
                <w:sz w:val="26"/>
                <w:szCs w:val="26"/>
              </w:rPr>
              <w:t>70</w:t>
            </w:r>
            <w:r w:rsidR="00C04B71" w:rsidRPr="005B1BF3">
              <w:rPr>
                <w:sz w:val="26"/>
                <w:szCs w:val="26"/>
              </w:rPr>
              <w:t>.</w:t>
            </w:r>
            <w:r w:rsidRPr="005B1BF3">
              <w:rPr>
                <w:sz w:val="26"/>
                <w:szCs w:val="26"/>
              </w:rPr>
              <w:t xml:space="preserve"> </w:t>
            </w:r>
            <w:r w:rsidR="00D64EF5" w:rsidRPr="005B1BF3">
              <w:rPr>
                <w:sz w:val="26"/>
                <w:szCs w:val="26"/>
              </w:rPr>
              <w:t>В</w:t>
            </w:r>
            <w:r w:rsidR="00552E04" w:rsidRPr="005B1BF3">
              <w:rPr>
                <w:sz w:val="26"/>
                <w:szCs w:val="26"/>
              </w:rPr>
              <w:t xml:space="preserve">хід </w:t>
            </w:r>
            <w:r w:rsidR="00C67755" w:rsidRPr="005B1BF3">
              <w:rPr>
                <w:sz w:val="26"/>
                <w:szCs w:val="26"/>
              </w:rPr>
              <w:t>до</w:t>
            </w:r>
            <w:r w:rsidR="00AA13EE" w:rsidRPr="005B1BF3">
              <w:rPr>
                <w:sz w:val="26"/>
                <w:szCs w:val="26"/>
              </w:rPr>
              <w:t xml:space="preserve"> приміщен</w:t>
            </w:r>
            <w:r w:rsidR="00C67755" w:rsidRPr="005B1BF3">
              <w:rPr>
                <w:sz w:val="26"/>
                <w:szCs w:val="26"/>
              </w:rPr>
              <w:t>ь</w:t>
            </w:r>
            <w:r w:rsidR="00AA13EE" w:rsidRPr="005B1BF3">
              <w:rPr>
                <w:sz w:val="26"/>
                <w:szCs w:val="26"/>
              </w:rPr>
              <w:t xml:space="preserve"> </w:t>
            </w:r>
            <w:r w:rsidR="00F048E7" w:rsidRPr="005B1BF3">
              <w:rPr>
                <w:sz w:val="26"/>
                <w:szCs w:val="26"/>
              </w:rPr>
              <w:t>окремий</w:t>
            </w:r>
            <w:r w:rsidR="00C15DE5" w:rsidRPr="005B1BF3">
              <w:rPr>
                <w:sz w:val="26"/>
                <w:szCs w:val="26"/>
              </w:rPr>
              <w:t>. Планування приміщень</w:t>
            </w:r>
            <w:r w:rsidR="00F618D3" w:rsidRPr="005B1BF3">
              <w:rPr>
                <w:sz w:val="26"/>
                <w:szCs w:val="26"/>
              </w:rPr>
              <w:t xml:space="preserve"> </w:t>
            </w:r>
            <w:r w:rsidR="00552E04" w:rsidRPr="005B1BF3">
              <w:rPr>
                <w:sz w:val="26"/>
                <w:szCs w:val="26"/>
              </w:rPr>
              <w:t>відповідає технічному плану.</w:t>
            </w:r>
            <w:r w:rsidR="00F618D3" w:rsidRPr="005B1BF3">
              <w:rPr>
                <w:sz w:val="26"/>
                <w:szCs w:val="26"/>
              </w:rPr>
              <w:t xml:space="preserve"> </w:t>
            </w:r>
            <w:bookmarkStart w:id="3" w:name="_Hlk6389308"/>
            <w:r w:rsidR="00C91EF7" w:rsidRPr="005B1BF3">
              <w:rPr>
                <w:sz w:val="26"/>
                <w:szCs w:val="26"/>
              </w:rPr>
              <w:t xml:space="preserve">Фундамент – бетонні блоки, </w:t>
            </w:r>
            <w:r w:rsidR="00A227D2" w:rsidRPr="005B1BF3">
              <w:rPr>
                <w:sz w:val="26"/>
                <w:szCs w:val="26"/>
              </w:rPr>
              <w:t>підлога –</w:t>
            </w:r>
            <w:r w:rsidR="00C91EF7" w:rsidRPr="005B1BF3">
              <w:rPr>
                <w:sz w:val="26"/>
                <w:szCs w:val="26"/>
              </w:rPr>
              <w:t>бетонна</w:t>
            </w:r>
            <w:r w:rsidR="00A227D2" w:rsidRPr="005B1BF3">
              <w:rPr>
                <w:sz w:val="26"/>
                <w:szCs w:val="26"/>
              </w:rPr>
              <w:t>, перекриття –залізобетонні,</w:t>
            </w:r>
            <w:r w:rsidR="00C91EF7" w:rsidRPr="005B1BF3">
              <w:rPr>
                <w:sz w:val="26"/>
                <w:szCs w:val="26"/>
              </w:rPr>
              <w:t xml:space="preserve"> стіни – цегляні, двері – металеві та дерев’яні, вікна –дерев’яні, металопластикові. </w:t>
            </w:r>
            <w:r w:rsidR="00F048E7" w:rsidRPr="005B1BF3">
              <w:rPr>
                <w:sz w:val="26"/>
                <w:szCs w:val="26"/>
              </w:rPr>
              <w:t>В</w:t>
            </w:r>
            <w:r w:rsidR="00700E8A" w:rsidRPr="005B1BF3">
              <w:rPr>
                <w:sz w:val="26"/>
                <w:szCs w:val="26"/>
              </w:rPr>
              <w:t>одопостачання, водовідведення</w:t>
            </w:r>
            <w:r w:rsidR="000D6E16" w:rsidRPr="005B1BF3">
              <w:rPr>
                <w:sz w:val="26"/>
                <w:szCs w:val="26"/>
              </w:rPr>
              <w:t xml:space="preserve"> </w:t>
            </w:r>
            <w:r w:rsidR="00C91EF7" w:rsidRPr="005B1BF3">
              <w:rPr>
                <w:sz w:val="26"/>
                <w:szCs w:val="26"/>
              </w:rPr>
              <w:t>є, ліміт -100 куб.м в місяць,</w:t>
            </w:r>
            <w:r w:rsidR="00700E8A" w:rsidRPr="005B1BF3">
              <w:rPr>
                <w:sz w:val="26"/>
                <w:szCs w:val="26"/>
              </w:rPr>
              <w:t xml:space="preserve"> </w:t>
            </w:r>
            <w:r w:rsidR="003A7C68" w:rsidRPr="005B1BF3">
              <w:rPr>
                <w:sz w:val="26"/>
                <w:szCs w:val="26"/>
              </w:rPr>
              <w:t xml:space="preserve">опалення </w:t>
            </w:r>
            <w:r w:rsidR="00F048E7" w:rsidRPr="005B1BF3">
              <w:rPr>
                <w:sz w:val="26"/>
                <w:szCs w:val="26"/>
              </w:rPr>
              <w:t>є</w:t>
            </w:r>
            <w:r w:rsidR="00C91EF7" w:rsidRPr="005B1BF3">
              <w:rPr>
                <w:sz w:val="26"/>
                <w:szCs w:val="26"/>
              </w:rPr>
              <w:t>,</w:t>
            </w:r>
            <w:r w:rsidR="00AF5CAD" w:rsidRPr="005B1BF3">
              <w:rPr>
                <w:sz w:val="26"/>
                <w:szCs w:val="26"/>
              </w:rPr>
              <w:t xml:space="preserve"> </w:t>
            </w:r>
            <w:r w:rsidR="00C91EF7" w:rsidRPr="005B1BF3">
              <w:rPr>
                <w:sz w:val="26"/>
                <w:szCs w:val="26"/>
              </w:rPr>
              <w:t>автономне</w:t>
            </w:r>
            <w:r w:rsidR="00AF5CAD" w:rsidRPr="005B1BF3">
              <w:rPr>
                <w:sz w:val="26"/>
                <w:szCs w:val="26"/>
              </w:rPr>
              <w:t xml:space="preserve">. </w:t>
            </w:r>
            <w:r w:rsidR="00A227D2" w:rsidRPr="005B1BF3">
              <w:rPr>
                <w:sz w:val="26"/>
                <w:szCs w:val="26"/>
              </w:rPr>
              <w:t xml:space="preserve">Електропостачання </w:t>
            </w:r>
            <w:r w:rsidR="00C91EF7" w:rsidRPr="005B1BF3">
              <w:rPr>
                <w:sz w:val="26"/>
                <w:szCs w:val="26"/>
              </w:rPr>
              <w:t>є, потужність 190 кВт, напруга в мережі 380.</w:t>
            </w:r>
            <w:r w:rsidR="00D24715" w:rsidRPr="005B1BF3">
              <w:rPr>
                <w:sz w:val="26"/>
                <w:szCs w:val="26"/>
              </w:rPr>
              <w:t xml:space="preserve"> Газопровід є, але газопостачання відключене. Відкриті окремі особові рахунки на постачання комунальних послуг.</w:t>
            </w:r>
          </w:p>
          <w:p w:rsidR="00A227D2" w:rsidRPr="005B1BF3" w:rsidRDefault="00A227D2" w:rsidP="00A227D2">
            <w:pPr>
              <w:pStyle w:val="a8"/>
              <w:ind w:firstLine="567"/>
              <w:rPr>
                <w:sz w:val="26"/>
                <w:szCs w:val="26"/>
                <w:highlight w:val="green"/>
              </w:rPr>
            </w:pPr>
            <w:r w:rsidRPr="005B1BF3">
              <w:rPr>
                <w:sz w:val="26"/>
                <w:szCs w:val="26"/>
              </w:rPr>
              <w:t>Приміщення потребують проведення ремонтних робіт.</w:t>
            </w:r>
          </w:p>
          <w:p w:rsidR="00853680" w:rsidRDefault="000236B2" w:rsidP="00C15DE5">
            <w:pPr>
              <w:pStyle w:val="a8"/>
              <w:ind w:firstLine="567"/>
              <w:rPr>
                <w:sz w:val="26"/>
                <w:szCs w:val="26"/>
              </w:rPr>
            </w:pPr>
            <w:bookmarkStart w:id="4" w:name="_Hlk6389391"/>
            <w:bookmarkEnd w:id="3"/>
            <w:r w:rsidRPr="005B1BF3">
              <w:rPr>
                <w:sz w:val="26"/>
                <w:szCs w:val="26"/>
              </w:rPr>
              <w:t xml:space="preserve">Право власності зареєстровано. Реєстраційний номер об’єкта нерухомого майна </w:t>
            </w:r>
            <w:bookmarkStart w:id="5" w:name="_Hlk42788238"/>
            <w:r w:rsidR="0024173F" w:rsidRPr="005B1BF3">
              <w:rPr>
                <w:sz w:val="26"/>
                <w:szCs w:val="26"/>
              </w:rPr>
              <w:t>716120763101</w:t>
            </w:r>
            <w:bookmarkEnd w:id="5"/>
            <w:r w:rsidR="0024173F" w:rsidRPr="005B1BF3">
              <w:rPr>
                <w:sz w:val="26"/>
                <w:szCs w:val="26"/>
              </w:rPr>
              <w:t xml:space="preserve">, </w:t>
            </w:r>
            <w:bookmarkStart w:id="6" w:name="_Hlk42788375"/>
            <w:r w:rsidR="003A56EB" w:rsidRPr="005B1BF3">
              <w:rPr>
                <w:sz w:val="26"/>
                <w:szCs w:val="26"/>
              </w:rPr>
              <w:t>305632963101</w:t>
            </w:r>
            <w:bookmarkEnd w:id="6"/>
            <w:r w:rsidR="003A56EB" w:rsidRPr="005B1BF3">
              <w:rPr>
                <w:sz w:val="26"/>
                <w:szCs w:val="26"/>
              </w:rPr>
              <w:t xml:space="preserve">, </w:t>
            </w:r>
            <w:bookmarkStart w:id="7" w:name="_Hlk42788466"/>
            <w:r w:rsidR="0024173F" w:rsidRPr="005B1BF3">
              <w:rPr>
                <w:sz w:val="26"/>
                <w:szCs w:val="26"/>
              </w:rPr>
              <w:t>1304863063101</w:t>
            </w:r>
            <w:bookmarkEnd w:id="7"/>
            <w:r w:rsidR="00853680" w:rsidRPr="005B1BF3">
              <w:rPr>
                <w:sz w:val="26"/>
                <w:szCs w:val="26"/>
              </w:rPr>
              <w:t>.</w:t>
            </w:r>
            <w:bookmarkEnd w:id="4"/>
          </w:p>
          <w:p w:rsidR="005B1BF3" w:rsidRPr="00740129" w:rsidRDefault="005B1BF3" w:rsidP="00C15DE5">
            <w:pPr>
              <w:pStyle w:val="a8"/>
              <w:ind w:firstLine="567"/>
            </w:pPr>
          </w:p>
        </w:tc>
      </w:tr>
      <w:tr w:rsidR="00853680" w:rsidRPr="00291DD3" w:rsidTr="008A50B8">
        <w:tc>
          <w:tcPr>
            <w:tcW w:w="5488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963" w:type="dxa"/>
          </w:tcPr>
          <w:p w:rsidR="00291DD3" w:rsidRPr="005B1BF3" w:rsidRDefault="007046E8" w:rsidP="00EC3F0B">
            <w:pPr>
              <w:pStyle w:val="a8"/>
              <w:ind w:firstLine="567"/>
              <w:rPr>
                <w:sz w:val="27"/>
                <w:szCs w:val="27"/>
              </w:rPr>
            </w:pPr>
            <w:bookmarkStart w:id="8" w:name="_Hlk6389361"/>
            <w:r w:rsidRPr="005B1BF3">
              <w:rPr>
                <w:sz w:val="27"/>
                <w:szCs w:val="27"/>
              </w:rPr>
              <w:t>Нежитлов</w:t>
            </w:r>
            <w:r w:rsidR="00C9278B" w:rsidRPr="005B1BF3">
              <w:rPr>
                <w:sz w:val="27"/>
                <w:szCs w:val="27"/>
              </w:rPr>
              <w:t>і</w:t>
            </w:r>
            <w:r w:rsidRPr="005B1BF3">
              <w:rPr>
                <w:sz w:val="27"/>
                <w:szCs w:val="27"/>
              </w:rPr>
              <w:t xml:space="preserve"> приміщення </w:t>
            </w:r>
            <w:r w:rsidR="000446AE" w:rsidRPr="005B1BF3">
              <w:rPr>
                <w:color w:val="000000"/>
                <w:sz w:val="27"/>
                <w:szCs w:val="27"/>
              </w:rPr>
              <w:t>знаход</w:t>
            </w:r>
            <w:r w:rsidR="00972954">
              <w:rPr>
                <w:color w:val="000000"/>
                <w:sz w:val="27"/>
                <w:szCs w:val="27"/>
              </w:rPr>
              <w:t>я</w:t>
            </w:r>
            <w:r w:rsidR="00853680" w:rsidRPr="005B1BF3">
              <w:rPr>
                <w:color w:val="000000"/>
                <w:sz w:val="27"/>
                <w:szCs w:val="27"/>
              </w:rPr>
              <w:t>ться в оренді</w:t>
            </w:r>
            <w:r w:rsidR="00853680" w:rsidRPr="005B1BF3">
              <w:rPr>
                <w:sz w:val="27"/>
                <w:szCs w:val="27"/>
              </w:rPr>
              <w:t xml:space="preserve"> </w:t>
            </w:r>
            <w:r w:rsidR="00AF5CAD" w:rsidRPr="005B1BF3">
              <w:rPr>
                <w:sz w:val="27"/>
                <w:szCs w:val="27"/>
              </w:rPr>
              <w:t xml:space="preserve">у </w:t>
            </w:r>
            <w:r w:rsidR="00291DD3" w:rsidRPr="005B1BF3">
              <w:rPr>
                <w:sz w:val="27"/>
                <w:szCs w:val="27"/>
              </w:rPr>
              <w:t xml:space="preserve">ФО-П </w:t>
            </w:r>
            <w:proofErr w:type="spellStart"/>
            <w:r w:rsidR="00291DD3" w:rsidRPr="005B1BF3">
              <w:rPr>
                <w:sz w:val="27"/>
                <w:szCs w:val="27"/>
              </w:rPr>
              <w:t>Рилякової</w:t>
            </w:r>
            <w:proofErr w:type="spellEnd"/>
            <w:r w:rsidR="00291DD3" w:rsidRPr="005B1BF3">
              <w:rPr>
                <w:sz w:val="27"/>
                <w:szCs w:val="27"/>
              </w:rPr>
              <w:t xml:space="preserve"> Т.К.</w:t>
            </w:r>
            <w:r w:rsidRPr="005B1BF3">
              <w:rPr>
                <w:sz w:val="27"/>
                <w:szCs w:val="27"/>
              </w:rPr>
              <w:t xml:space="preserve"> </w:t>
            </w:r>
          </w:p>
          <w:p w:rsidR="00BC14E5" w:rsidRPr="005B1BF3" w:rsidRDefault="00853680" w:rsidP="00EC3F0B">
            <w:pPr>
              <w:pStyle w:val="a8"/>
              <w:ind w:firstLine="567"/>
              <w:rPr>
                <w:color w:val="000000"/>
                <w:sz w:val="27"/>
                <w:szCs w:val="27"/>
              </w:rPr>
            </w:pPr>
            <w:r w:rsidRPr="005B1BF3">
              <w:rPr>
                <w:sz w:val="27"/>
                <w:szCs w:val="27"/>
              </w:rPr>
              <w:t xml:space="preserve">Строк дії договору оренди </w:t>
            </w:r>
            <w:r w:rsidR="00BC14E5" w:rsidRPr="005B1BF3">
              <w:rPr>
                <w:sz w:val="27"/>
                <w:szCs w:val="27"/>
              </w:rPr>
              <w:t xml:space="preserve">на площу 425,6 кв.м  </w:t>
            </w:r>
            <w:r w:rsidRPr="005B1BF3">
              <w:rPr>
                <w:sz w:val="27"/>
                <w:szCs w:val="27"/>
              </w:rPr>
              <w:t>№ </w:t>
            </w:r>
            <w:r w:rsidR="00291DD3" w:rsidRPr="005B1BF3">
              <w:rPr>
                <w:sz w:val="27"/>
                <w:szCs w:val="27"/>
              </w:rPr>
              <w:t>5002</w:t>
            </w:r>
            <w:r w:rsidRPr="005B1BF3">
              <w:rPr>
                <w:sz w:val="27"/>
                <w:szCs w:val="27"/>
              </w:rPr>
              <w:t xml:space="preserve"> від </w:t>
            </w:r>
            <w:r w:rsidR="00291DD3" w:rsidRPr="005B1BF3">
              <w:rPr>
                <w:sz w:val="27"/>
                <w:szCs w:val="27"/>
              </w:rPr>
              <w:t>30.12.2009</w:t>
            </w:r>
            <w:r w:rsidR="00BC14E5" w:rsidRPr="005B1BF3">
              <w:rPr>
                <w:sz w:val="27"/>
                <w:szCs w:val="27"/>
              </w:rPr>
              <w:t xml:space="preserve"> </w:t>
            </w:r>
            <w:r w:rsidRPr="005B1BF3">
              <w:rPr>
                <w:color w:val="000000"/>
                <w:sz w:val="27"/>
                <w:szCs w:val="27"/>
              </w:rPr>
              <w:t xml:space="preserve">– </w:t>
            </w:r>
            <w:r w:rsidRPr="005B1BF3">
              <w:rPr>
                <w:sz w:val="27"/>
                <w:szCs w:val="27"/>
              </w:rPr>
              <w:t xml:space="preserve">до </w:t>
            </w:r>
            <w:r w:rsidR="00C752BB" w:rsidRPr="005B1BF3">
              <w:rPr>
                <w:sz w:val="27"/>
                <w:szCs w:val="27"/>
              </w:rPr>
              <w:t>30.12.</w:t>
            </w:r>
            <w:r w:rsidR="000446AE" w:rsidRPr="005B1BF3">
              <w:rPr>
                <w:sz w:val="27"/>
                <w:szCs w:val="27"/>
              </w:rPr>
              <w:t>20</w:t>
            </w:r>
            <w:r w:rsidR="00C752BB" w:rsidRPr="005B1BF3">
              <w:rPr>
                <w:sz w:val="27"/>
                <w:szCs w:val="27"/>
              </w:rPr>
              <w:t>2</w:t>
            </w:r>
            <w:r w:rsidR="00B07538" w:rsidRPr="005B1BF3">
              <w:rPr>
                <w:sz w:val="27"/>
                <w:szCs w:val="27"/>
              </w:rPr>
              <w:t>0</w:t>
            </w:r>
            <w:r w:rsidRPr="005B1BF3">
              <w:rPr>
                <w:color w:val="000000"/>
                <w:sz w:val="27"/>
                <w:szCs w:val="27"/>
              </w:rPr>
              <w:t>.</w:t>
            </w:r>
            <w:r w:rsidR="00110AB9" w:rsidRPr="005B1BF3">
              <w:rPr>
                <w:color w:val="000000"/>
                <w:sz w:val="27"/>
                <w:szCs w:val="27"/>
              </w:rPr>
              <w:t xml:space="preserve"> </w:t>
            </w:r>
            <w:r w:rsidR="00110AB9" w:rsidRPr="005B1BF3">
              <w:rPr>
                <w:sz w:val="27"/>
                <w:szCs w:val="27"/>
              </w:rPr>
              <w:t>Розмір місячної оренд</w:t>
            </w:r>
            <w:bookmarkStart w:id="9" w:name="_GoBack"/>
            <w:bookmarkEnd w:id="9"/>
            <w:r w:rsidR="00110AB9" w:rsidRPr="005B1BF3">
              <w:rPr>
                <w:sz w:val="27"/>
                <w:szCs w:val="27"/>
              </w:rPr>
              <w:t xml:space="preserve">ної плати складав у травні 2020 – </w:t>
            </w:r>
            <w:r w:rsidR="005447CD" w:rsidRPr="005B1BF3">
              <w:rPr>
                <w:sz w:val="27"/>
                <w:szCs w:val="27"/>
              </w:rPr>
              <w:t>12 791,32</w:t>
            </w:r>
            <w:r w:rsidR="00110AB9" w:rsidRPr="005B1BF3">
              <w:rPr>
                <w:sz w:val="27"/>
                <w:szCs w:val="27"/>
              </w:rPr>
              <w:t xml:space="preserve"> грн.</w:t>
            </w:r>
          </w:p>
          <w:p w:rsidR="00853680" w:rsidRPr="00492382" w:rsidRDefault="00BC14E5" w:rsidP="00EC3F0B">
            <w:pPr>
              <w:pStyle w:val="a8"/>
              <w:ind w:firstLine="567"/>
              <w:rPr>
                <w:color w:val="000000"/>
              </w:rPr>
            </w:pPr>
            <w:r w:rsidRPr="005B1BF3">
              <w:rPr>
                <w:sz w:val="27"/>
                <w:szCs w:val="27"/>
              </w:rPr>
              <w:t>Строк дії договору оренди на площу</w:t>
            </w:r>
            <w:r w:rsidR="00853680" w:rsidRPr="005B1BF3">
              <w:rPr>
                <w:color w:val="000000"/>
                <w:sz w:val="27"/>
                <w:szCs w:val="27"/>
              </w:rPr>
              <w:t xml:space="preserve"> </w:t>
            </w:r>
            <w:bookmarkEnd w:id="8"/>
            <w:r w:rsidRPr="005B1BF3">
              <w:rPr>
                <w:sz w:val="27"/>
                <w:szCs w:val="27"/>
              </w:rPr>
              <w:t>136,5 кв.м  №5096 від 25.10.2017</w:t>
            </w:r>
            <w:r w:rsidRPr="005B1BF3">
              <w:rPr>
                <w:color w:val="000000"/>
                <w:sz w:val="27"/>
                <w:szCs w:val="27"/>
              </w:rPr>
              <w:t xml:space="preserve">– </w:t>
            </w:r>
            <w:r w:rsidRPr="005B1BF3">
              <w:rPr>
                <w:sz w:val="27"/>
                <w:szCs w:val="27"/>
              </w:rPr>
              <w:t>до 25.09.2020.</w:t>
            </w:r>
            <w:r w:rsidR="00110AB9" w:rsidRPr="005B1BF3">
              <w:rPr>
                <w:sz w:val="27"/>
                <w:szCs w:val="27"/>
              </w:rPr>
              <w:t xml:space="preserve"> Розмір місячної орендної плати складав у травні 2020 – </w:t>
            </w:r>
            <w:r w:rsidR="005447CD" w:rsidRPr="005B1BF3">
              <w:rPr>
                <w:sz w:val="27"/>
                <w:szCs w:val="27"/>
              </w:rPr>
              <w:t>3 765,14</w:t>
            </w:r>
            <w:r w:rsidR="00110AB9" w:rsidRPr="005B1BF3">
              <w:rPr>
                <w:sz w:val="27"/>
                <w:szCs w:val="27"/>
              </w:rPr>
              <w:t xml:space="preserve"> грн.</w:t>
            </w:r>
          </w:p>
        </w:tc>
      </w:tr>
      <w:tr w:rsidR="00C9278B" w:rsidRPr="00492382" w:rsidTr="008A50B8">
        <w:tc>
          <w:tcPr>
            <w:tcW w:w="5488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963" w:type="dxa"/>
          </w:tcPr>
          <w:p w:rsidR="00C9278B" w:rsidRPr="00824AD8" w:rsidRDefault="00E726C4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C9278B" w:rsidRPr="00492382" w:rsidTr="008A50B8">
        <w:trPr>
          <w:trHeight w:val="774"/>
        </w:trPr>
        <w:tc>
          <w:tcPr>
            <w:tcW w:w="5488" w:type="dxa"/>
          </w:tcPr>
          <w:p w:rsidR="00C9278B" w:rsidRPr="0066654C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654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963" w:type="dxa"/>
          </w:tcPr>
          <w:p w:rsidR="00C9278B" w:rsidRPr="0066654C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654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 копі</w:t>
            </w:r>
            <w:r w:rsidR="006210B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ї</w:t>
            </w:r>
            <w:r w:rsidRPr="0066654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технічн</w:t>
            </w:r>
            <w:r w:rsidR="006210B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 w:rsidRPr="0066654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паспорт</w:t>
            </w:r>
            <w:r w:rsidR="006210B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ів</w:t>
            </w:r>
            <w:r w:rsidRPr="0066654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виготовлен</w:t>
            </w:r>
            <w:r w:rsidR="006210B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 w:rsidRPr="0066654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станом на </w:t>
            </w:r>
            <w:r w:rsidR="0066654C" w:rsidRPr="0066654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27.11.2014</w:t>
            </w:r>
            <w:r w:rsidR="006210B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16.03.2017</w:t>
            </w:r>
          </w:p>
        </w:tc>
      </w:tr>
      <w:tr w:rsidR="00C9278B" w:rsidRPr="00492382" w:rsidTr="008A50B8">
        <w:tc>
          <w:tcPr>
            <w:tcW w:w="5488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963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8A50B8">
        <w:tc>
          <w:tcPr>
            <w:tcW w:w="5488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963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C9278B" w:rsidRPr="00492382" w:rsidTr="008A50B8">
        <w:tc>
          <w:tcPr>
            <w:tcW w:w="5488" w:type="dxa"/>
            <w:vMerge w:val="restart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963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</w:t>
            </w:r>
            <w:r w:rsidR="003E3A87" w:rsidRPr="008E57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:</w:t>
            </w:r>
            <w:r w:rsidR="0046425E" w:rsidRPr="008E57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Start w:id="10" w:name="_Hlk23416848"/>
            <w:r w:rsidR="008E5771" w:rsidRPr="008E57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20.08.</w:t>
            </w:r>
            <w:r w:rsidR="00100148" w:rsidRPr="008E57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2020</w:t>
            </w:r>
            <w:r w:rsidR="00100148" w:rsidRPr="00D444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="008E57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двадцятого серпня</w:t>
            </w:r>
            <w:r w:rsidR="00100148" w:rsidRPr="00D444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дві тисячі двадцятого року),</w:t>
            </w:r>
            <w:r w:rsidR="00280445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10"/>
            <w:r w:rsidR="00280445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C9278B" w:rsidRPr="00492382" w:rsidTr="008A50B8">
        <w:tc>
          <w:tcPr>
            <w:tcW w:w="5488" w:type="dxa"/>
            <w:vMerge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3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 w:rsidRPr="00F905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C9278B" w:rsidRPr="00492382" w:rsidTr="008A50B8">
        <w:tc>
          <w:tcPr>
            <w:tcW w:w="5488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963" w:type="dxa"/>
          </w:tcPr>
          <w:p w:rsidR="00C9278B" w:rsidRPr="005B1BF3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B1BF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5B1B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C9278B" w:rsidRPr="007D0A21" w:rsidRDefault="00C9278B" w:rsidP="00C9278B">
            <w:pPr>
              <w:spacing w:after="150" w:line="240" w:lineRule="auto"/>
              <w:jc w:val="both"/>
              <w:rPr>
                <w:color w:val="000000"/>
                <w:highlight w:val="green"/>
                <w:lang w:val="uk-UA"/>
              </w:rPr>
            </w:pPr>
            <w:r w:rsidRPr="005B1BF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5B1B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C9278B" w:rsidRPr="00492382" w:rsidTr="008A50B8">
        <w:tc>
          <w:tcPr>
            <w:tcW w:w="5488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963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C9278B" w:rsidRPr="00492382" w:rsidTr="008A50B8">
        <w:tc>
          <w:tcPr>
            <w:tcW w:w="5488" w:type="dxa"/>
            <w:vMerge w:val="restart"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9278B" w:rsidRPr="00455D31" w:rsidRDefault="00C9278B" w:rsidP="00C9278B">
            <w:pPr>
              <w:pStyle w:val="a8"/>
              <w:ind w:firstLine="567"/>
            </w:pPr>
          </w:p>
        </w:tc>
        <w:tc>
          <w:tcPr>
            <w:tcW w:w="9963" w:type="dxa"/>
          </w:tcPr>
          <w:p w:rsidR="00C9278B" w:rsidRPr="00D42EA7" w:rsidRDefault="00C9278B" w:rsidP="00C9278B">
            <w:pPr>
              <w:pStyle w:val="a8"/>
              <w:ind w:left="31" w:firstLine="0"/>
              <w:rPr>
                <w:color w:val="000000"/>
              </w:rPr>
            </w:pPr>
            <w:r w:rsidRPr="00D42EA7">
              <w:t>Аукціон з умовами (балансова вартість)</w:t>
            </w:r>
            <w:r w:rsidRPr="00D42EA7">
              <w:rPr>
                <w:color w:val="000000"/>
              </w:rPr>
              <w:t xml:space="preserve">– </w:t>
            </w:r>
            <w:r w:rsidR="00BA61C4" w:rsidRPr="00866A30">
              <w:rPr>
                <w:sz w:val="27"/>
                <w:szCs w:val="27"/>
              </w:rPr>
              <w:t xml:space="preserve">1 211 462,00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</w:t>
            </w:r>
          </w:p>
        </w:tc>
      </w:tr>
      <w:tr w:rsidR="00C9278B" w:rsidRPr="00492382" w:rsidTr="008A50B8">
        <w:tc>
          <w:tcPr>
            <w:tcW w:w="5488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963" w:type="dxa"/>
          </w:tcPr>
          <w:p w:rsidR="00C9278B" w:rsidRPr="00D42EA7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D42EA7">
              <w:t xml:space="preserve">Аукціон із зниженням стартової ціни </w:t>
            </w:r>
            <w:r w:rsidRPr="00D42EA7">
              <w:rPr>
                <w:color w:val="000000"/>
              </w:rPr>
              <w:t>–</w:t>
            </w:r>
            <w:r w:rsidR="00BA61C4">
              <w:rPr>
                <w:color w:val="000000"/>
              </w:rPr>
              <w:t xml:space="preserve">605 731,00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A50B8">
        <w:tc>
          <w:tcPr>
            <w:tcW w:w="5488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963" w:type="dxa"/>
          </w:tcPr>
          <w:p w:rsidR="00C9278B" w:rsidRPr="00D42EA7" w:rsidRDefault="00C9278B" w:rsidP="00C9278B">
            <w:pPr>
              <w:pStyle w:val="a8"/>
              <w:ind w:firstLine="0"/>
            </w:pPr>
            <w:r w:rsidRPr="00D42EA7">
              <w:t xml:space="preserve">Аукціон за методом покрокового зниження стартової ціни та подальшого подання цінових пропозицій </w:t>
            </w:r>
            <w:r w:rsidRPr="00D42EA7">
              <w:rPr>
                <w:color w:val="000000"/>
              </w:rPr>
              <w:t>–</w:t>
            </w:r>
            <w:r w:rsidR="00BA61C4">
              <w:rPr>
                <w:color w:val="000000"/>
              </w:rPr>
              <w:t xml:space="preserve">605 731,00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5B1BF3">
        <w:trPr>
          <w:trHeight w:val="359"/>
        </w:trPr>
        <w:tc>
          <w:tcPr>
            <w:tcW w:w="5488" w:type="dxa"/>
            <w:vMerge w:val="restart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963" w:type="dxa"/>
          </w:tcPr>
          <w:p w:rsidR="00C9278B" w:rsidRPr="00D42EA7" w:rsidRDefault="00C9278B" w:rsidP="00C9278B">
            <w:pPr>
              <w:pStyle w:val="a8"/>
              <w:ind w:firstLine="31"/>
              <w:rPr>
                <w:color w:val="000000"/>
              </w:rPr>
            </w:pPr>
            <w:r w:rsidRPr="00D42EA7">
              <w:t>Аукціон з умовами –</w:t>
            </w:r>
            <w:r w:rsidR="00CC6D74">
              <w:t xml:space="preserve">121 146,20 </w:t>
            </w:r>
            <w:r w:rsidR="00EC7CBA">
              <w:t>грн</w:t>
            </w:r>
            <w:r w:rsidRPr="00D42EA7">
              <w:t xml:space="preserve">  </w:t>
            </w:r>
          </w:p>
        </w:tc>
      </w:tr>
      <w:tr w:rsidR="00C9278B" w:rsidRPr="00492382" w:rsidTr="008A50B8">
        <w:trPr>
          <w:trHeight w:val="421"/>
        </w:trPr>
        <w:tc>
          <w:tcPr>
            <w:tcW w:w="5488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963" w:type="dxa"/>
          </w:tcPr>
          <w:p w:rsidR="00C9278B" w:rsidRPr="00D42EA7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D42EA7">
              <w:t>Аукціон із зниженням стартової ціни –</w:t>
            </w:r>
            <w:r w:rsidR="00CC6D74">
              <w:t xml:space="preserve">60 573,10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8A50B8">
        <w:trPr>
          <w:trHeight w:val="697"/>
        </w:trPr>
        <w:tc>
          <w:tcPr>
            <w:tcW w:w="5488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963" w:type="dxa"/>
          </w:tcPr>
          <w:p w:rsidR="00C9278B" w:rsidRPr="00D42EA7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D42EA7">
              <w:t>Аукціон за методом покрокового зниження стартової ціни та подальшого подання цінових пропозицій –</w:t>
            </w:r>
            <w:r w:rsidR="00CC6D74">
              <w:t xml:space="preserve">60 573,10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5B1BF3">
        <w:trPr>
          <w:trHeight w:val="467"/>
        </w:trPr>
        <w:tc>
          <w:tcPr>
            <w:tcW w:w="5488" w:type="dxa"/>
          </w:tcPr>
          <w:p w:rsidR="00C9278B" w:rsidRPr="005B1BF3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9963" w:type="dxa"/>
          </w:tcPr>
          <w:p w:rsidR="00C9278B" w:rsidRPr="00EC6C3F" w:rsidRDefault="00540261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</w:t>
            </w:r>
            <w:r w:rsidR="00C9278B"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4,60 </w:t>
            </w:r>
            <w:r w:rsidR="00EC7C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C9278B" w:rsidRPr="00492382" w:rsidTr="005B1BF3">
        <w:trPr>
          <w:trHeight w:val="1679"/>
        </w:trPr>
        <w:tc>
          <w:tcPr>
            <w:tcW w:w="5488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1" w:name="n102"/>
            <w:bookmarkEnd w:id="11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963" w:type="dxa"/>
          </w:tcPr>
          <w:p w:rsidR="00291D7F" w:rsidRPr="005B1BF3" w:rsidRDefault="00C9278B" w:rsidP="00B95A1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B1B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 w:rsidR="002C649C" w:rsidRPr="005B1B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ем переданого в оренду об’єкта </w:t>
            </w:r>
            <w:r w:rsidRPr="005B1B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C9278B" w:rsidRPr="00492382" w:rsidTr="008A50B8">
        <w:trPr>
          <w:trHeight w:val="1005"/>
        </w:trPr>
        <w:tc>
          <w:tcPr>
            <w:tcW w:w="5488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963" w:type="dxa"/>
          </w:tcPr>
          <w:p w:rsidR="00C9278B" w:rsidRPr="005B1BF3" w:rsidRDefault="00C9278B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B1B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При укладанні договору купівлі </w:t>
            </w:r>
            <w:r w:rsidRPr="005B1B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C9278B" w:rsidRPr="00492382" w:rsidTr="008A50B8">
        <w:tc>
          <w:tcPr>
            <w:tcW w:w="5488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9963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972954" w:rsidTr="008A50B8">
        <w:tc>
          <w:tcPr>
            <w:tcW w:w="5488" w:type="dxa"/>
          </w:tcPr>
          <w:p w:rsidR="00326877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26877" w:rsidRPr="00492382" w:rsidRDefault="00326877" w:rsidP="0032687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963" w:type="dxa"/>
          </w:tcPr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31030000.</w:t>
            </w:r>
          </w:p>
          <w:p w:rsidR="00326877" w:rsidRPr="00AC04BC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326877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326877" w:rsidRPr="00AC04BC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326877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</w:tc>
      </w:tr>
      <w:tr w:rsidR="00326877" w:rsidRPr="00972954" w:rsidTr="008A50B8">
        <w:tc>
          <w:tcPr>
            <w:tcW w:w="5488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повідомленні шляхом розміщення посилання на сторінку офіційного веб-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963" w:type="dxa"/>
          </w:tcPr>
          <w:p w:rsidR="00326877" w:rsidRPr="00EC6C3F" w:rsidRDefault="00972954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326877"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326877" w:rsidRPr="00EC6C3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26877" w:rsidRPr="00492382" w:rsidTr="008A50B8">
        <w:tc>
          <w:tcPr>
            <w:tcW w:w="5488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963" w:type="dxa"/>
          </w:tcPr>
          <w:p w:rsidR="00326877" w:rsidRPr="00293365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</w:t>
            </w:r>
            <w:r w:rsidR="004548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 w:rsidR="004548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 w:rsidR="004548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 w:rsidR="004548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326877" w:rsidRPr="00972954" w:rsidTr="008A50B8">
        <w:tc>
          <w:tcPr>
            <w:tcW w:w="5488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963" w:type="dxa"/>
          </w:tcPr>
          <w:p w:rsidR="00326877" w:rsidRPr="00795046" w:rsidRDefault="006210B0" w:rsidP="0059078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highlight w:val="green"/>
                <w:lang w:val="uk-UA" w:eastAsia="ru-RU"/>
              </w:rPr>
            </w:pPr>
            <w:r w:rsidRPr="007950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7950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коронавірусом</w:t>
            </w:r>
            <w:proofErr w:type="spellEnd"/>
            <w:r w:rsidRPr="007950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20.05.2020, (зі змінами)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09-00 до 16-00.</w:t>
            </w:r>
          </w:p>
        </w:tc>
      </w:tr>
      <w:tr w:rsidR="00326877" w:rsidRPr="00492382" w:rsidTr="008A50B8">
        <w:tc>
          <w:tcPr>
            <w:tcW w:w="5488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963" w:type="dxa"/>
          </w:tcPr>
          <w:p w:rsidR="00326877" w:rsidRPr="007D0A21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972954" w:rsidTr="008A50B8">
        <w:tc>
          <w:tcPr>
            <w:tcW w:w="5488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963" w:type="dxa"/>
          </w:tcPr>
          <w:p w:rsidR="00326877" w:rsidRPr="00FB488C" w:rsidRDefault="00484830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 w:rsidR="007950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21.07.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2020 </w:t>
            </w:r>
            <w:r w:rsidR="007950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273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12" w:name="_Hlk511746647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 w:rsidR="004548E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15.07.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2020 засідання аукціонної комісії </w:t>
            </w:r>
            <w:bookmarkEnd w:id="12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6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міської ради 7 скликання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24.06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№</w:t>
            </w:r>
            <w:r w:rsidR="004548E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2160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66082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«Про внесення змін до деяких рішень Харківської міської ради щодо затвердження переліку об’єктів, що підлягають приватизації»</w:t>
            </w:r>
          </w:p>
        </w:tc>
      </w:tr>
      <w:tr w:rsidR="00326877" w:rsidRPr="005447CD" w:rsidTr="008A50B8">
        <w:tc>
          <w:tcPr>
            <w:tcW w:w="5488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bookmarkStart w:id="13" w:name="assetID"/>
        <w:tc>
          <w:tcPr>
            <w:tcW w:w="9963" w:type="dxa"/>
          </w:tcPr>
          <w:p w:rsidR="00326877" w:rsidRPr="00795046" w:rsidRDefault="00A75B0D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795046">
              <w:rPr>
                <w:sz w:val="26"/>
                <w:szCs w:val="26"/>
              </w:rPr>
              <w:fldChar w:fldCharType="begin"/>
            </w:r>
            <w:r w:rsidR="00B615EC" w:rsidRPr="00795046">
              <w:rPr>
                <w:sz w:val="26"/>
                <w:szCs w:val="26"/>
              </w:rPr>
              <w:instrText xml:space="preserve"> HYPERLINK "https://sale.uub.com.ua/asset/UA-AR-P-2020-06-30-000005-2" </w:instrText>
            </w:r>
            <w:r w:rsidRPr="00795046">
              <w:rPr>
                <w:sz w:val="26"/>
                <w:szCs w:val="26"/>
              </w:rPr>
              <w:fldChar w:fldCharType="separate"/>
            </w:r>
            <w:r w:rsidR="00B615EC" w:rsidRPr="00795046">
              <w:rPr>
                <w:rStyle w:val="a7"/>
                <w:rFonts w:ascii="Segoe UI" w:hAnsi="Segoe UI" w:cs="Segoe UI"/>
                <w:color w:val="auto"/>
                <w:sz w:val="26"/>
                <w:szCs w:val="26"/>
                <w:shd w:val="clear" w:color="auto" w:fill="FFFFFF"/>
              </w:rPr>
              <w:t>UA-AR-P-2020-06-30-000005-2</w:t>
            </w:r>
            <w:r w:rsidRPr="00795046">
              <w:rPr>
                <w:sz w:val="26"/>
                <w:szCs w:val="26"/>
              </w:rPr>
              <w:fldChar w:fldCharType="end"/>
            </w:r>
            <w:bookmarkEnd w:id="13"/>
          </w:p>
        </w:tc>
      </w:tr>
      <w:tr w:rsidR="00326877" w:rsidRPr="00492382" w:rsidTr="008A50B8">
        <w:tc>
          <w:tcPr>
            <w:tcW w:w="5488" w:type="dxa"/>
            <w:vMerge w:val="restart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963" w:type="dxa"/>
          </w:tcPr>
          <w:p w:rsidR="00326877" w:rsidRPr="005479FB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 </w:t>
            </w:r>
            <w:r w:rsidR="00EB78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12 114,62 </w:t>
            </w:r>
            <w:r w:rsidR="00EC7C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326877" w:rsidRPr="00492382" w:rsidTr="008A50B8">
        <w:tc>
          <w:tcPr>
            <w:tcW w:w="5488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963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із зниженням стартової ціни –</w:t>
            </w:r>
            <w:r w:rsidR="00EB78AB">
              <w:rPr>
                <w:color w:val="000000"/>
              </w:rPr>
              <w:t xml:space="preserve">6 057,31 </w:t>
            </w:r>
            <w:r w:rsidR="00EC7CBA">
              <w:rPr>
                <w:color w:val="000000"/>
              </w:rPr>
              <w:t>грн</w:t>
            </w:r>
          </w:p>
        </w:tc>
      </w:tr>
      <w:tr w:rsidR="00326877" w:rsidRPr="00492382" w:rsidTr="008A50B8">
        <w:tc>
          <w:tcPr>
            <w:tcW w:w="5488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963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EB78AB">
              <w:rPr>
                <w:color w:val="000000"/>
              </w:rPr>
              <w:t xml:space="preserve">6 057,31 </w:t>
            </w:r>
            <w:r w:rsidR="00EC7CBA">
              <w:rPr>
                <w:color w:val="000000"/>
              </w:rPr>
              <w:t>грн</w:t>
            </w:r>
            <w:r w:rsidRPr="005479FB">
              <w:rPr>
                <w:color w:val="000000"/>
              </w:rPr>
              <w:t xml:space="preserve"> </w:t>
            </w:r>
          </w:p>
        </w:tc>
      </w:tr>
      <w:tr w:rsidR="00326877" w:rsidRPr="00492382" w:rsidTr="008A50B8">
        <w:tc>
          <w:tcPr>
            <w:tcW w:w="5488" w:type="dxa"/>
          </w:tcPr>
          <w:p w:rsidR="00326877" w:rsidRPr="005B1BF3" w:rsidRDefault="00326877" w:rsidP="005B1BF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963" w:type="dxa"/>
          </w:tcPr>
          <w:p w:rsidR="00326877" w:rsidRPr="007D0A21" w:rsidRDefault="00182363" w:rsidP="00326877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8E57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326877" w:rsidRPr="00972954" w:rsidTr="008A50B8">
        <w:tc>
          <w:tcPr>
            <w:tcW w:w="5488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963" w:type="dxa"/>
          </w:tcPr>
          <w:p w:rsidR="00326877" w:rsidRPr="007D0A21" w:rsidRDefault="00972954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1" w:history="1">
              <w:r w:rsidR="00326877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326877" w:rsidRPr="00492382" w:rsidTr="008A50B8">
        <w:trPr>
          <w:trHeight w:val="275"/>
        </w:trPr>
        <w:tc>
          <w:tcPr>
            <w:tcW w:w="5488" w:type="dxa"/>
          </w:tcPr>
          <w:p w:rsidR="00326877" w:rsidRPr="003274B1" w:rsidRDefault="00326877" w:rsidP="00326877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 w:rsidR="00D739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договорів купівлі-продажу</w:t>
            </w:r>
          </w:p>
        </w:tc>
        <w:tc>
          <w:tcPr>
            <w:tcW w:w="9963" w:type="dxa"/>
          </w:tcPr>
          <w:p w:rsidR="00326877" w:rsidRPr="00414284" w:rsidRDefault="00326877" w:rsidP="00326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326877" w:rsidRPr="007D0A21" w:rsidRDefault="00326877" w:rsidP="00326877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4" w:name="n459"/>
      <w:bookmarkStart w:id="15" w:name="n460"/>
      <w:bookmarkStart w:id="16" w:name="n461"/>
      <w:bookmarkStart w:id="17" w:name="n462"/>
      <w:bookmarkStart w:id="18" w:name="n463"/>
      <w:bookmarkStart w:id="19" w:name="n464"/>
      <w:bookmarkStart w:id="20" w:name="n465"/>
      <w:bookmarkStart w:id="21" w:name="n466"/>
      <w:bookmarkStart w:id="22" w:name="n467"/>
      <w:bookmarkStart w:id="23" w:name="n468"/>
      <w:bookmarkStart w:id="24" w:name="n469"/>
      <w:bookmarkStart w:id="25" w:name="n470"/>
      <w:bookmarkStart w:id="26" w:name="n471"/>
      <w:bookmarkStart w:id="27" w:name="n472"/>
      <w:bookmarkStart w:id="28" w:name="n95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sectPr w:rsidR="00853680" w:rsidRPr="002203DA" w:rsidSect="008A50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284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C2F" w:rsidRDefault="00021C2F" w:rsidP="00C3342C">
      <w:pPr>
        <w:spacing w:after="0" w:line="240" w:lineRule="auto"/>
      </w:pPr>
      <w:r>
        <w:separator/>
      </w:r>
    </w:p>
  </w:endnote>
  <w:endnote w:type="continuationSeparator" w:id="0">
    <w:p w:rsidR="00021C2F" w:rsidRDefault="00021C2F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49C" w:rsidRDefault="002C649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49C" w:rsidRDefault="002C649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49C" w:rsidRDefault="002C649C">
    <w:pPr>
      <w:pStyle w:val="ac"/>
      <w:jc w:val="right"/>
    </w:pPr>
  </w:p>
  <w:p w:rsidR="002C649C" w:rsidRDefault="002C649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C2F" w:rsidRDefault="00021C2F" w:rsidP="00C3342C">
      <w:pPr>
        <w:spacing w:after="0" w:line="240" w:lineRule="auto"/>
      </w:pPr>
      <w:r>
        <w:separator/>
      </w:r>
    </w:p>
  </w:footnote>
  <w:footnote w:type="continuationSeparator" w:id="0">
    <w:p w:rsidR="00021C2F" w:rsidRDefault="00021C2F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49C" w:rsidRDefault="002C649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759896"/>
      <w:docPartObj>
        <w:docPartGallery w:val="Page Numbers (Top of Page)"/>
        <w:docPartUnique/>
      </w:docPartObj>
    </w:sdtPr>
    <w:sdtEndPr/>
    <w:sdtContent>
      <w:p w:rsidR="002C649C" w:rsidRDefault="00A75B0D">
        <w:pPr>
          <w:pStyle w:val="aa"/>
          <w:jc w:val="right"/>
        </w:pPr>
        <w:r>
          <w:fldChar w:fldCharType="begin"/>
        </w:r>
        <w:r w:rsidR="00B239C4">
          <w:instrText>PAGE   \* MERGEFORMAT</w:instrText>
        </w:r>
        <w:r>
          <w:fldChar w:fldCharType="separate"/>
        </w:r>
        <w:r w:rsidR="0079504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C649C" w:rsidRPr="00D52A59" w:rsidRDefault="002C649C" w:rsidP="00D47950">
    <w:pPr>
      <w:pStyle w:val="aa"/>
      <w:ind w:firstLine="13467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49C" w:rsidRDefault="002C649C">
    <w:pPr>
      <w:pStyle w:val="aa"/>
      <w:jc w:val="right"/>
    </w:pPr>
  </w:p>
  <w:p w:rsidR="002C649C" w:rsidRDefault="002C649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68"/>
    <w:rsid w:val="000036E2"/>
    <w:rsid w:val="00007322"/>
    <w:rsid w:val="00015CA0"/>
    <w:rsid w:val="00017AD5"/>
    <w:rsid w:val="00021C2F"/>
    <w:rsid w:val="000236B2"/>
    <w:rsid w:val="000248AE"/>
    <w:rsid w:val="00025DAD"/>
    <w:rsid w:val="000273E7"/>
    <w:rsid w:val="00030BC3"/>
    <w:rsid w:val="00033111"/>
    <w:rsid w:val="000446AE"/>
    <w:rsid w:val="0004566B"/>
    <w:rsid w:val="00046C95"/>
    <w:rsid w:val="0005308D"/>
    <w:rsid w:val="000566C5"/>
    <w:rsid w:val="00065F63"/>
    <w:rsid w:val="000719E1"/>
    <w:rsid w:val="0007409D"/>
    <w:rsid w:val="00075814"/>
    <w:rsid w:val="000822E1"/>
    <w:rsid w:val="000908F1"/>
    <w:rsid w:val="000B26C1"/>
    <w:rsid w:val="000C0B39"/>
    <w:rsid w:val="000C3757"/>
    <w:rsid w:val="000D23F7"/>
    <w:rsid w:val="000D2D8F"/>
    <w:rsid w:val="000D6E16"/>
    <w:rsid w:val="000D744A"/>
    <w:rsid w:val="000D770A"/>
    <w:rsid w:val="000E7A1D"/>
    <w:rsid w:val="000F20AE"/>
    <w:rsid w:val="000F7812"/>
    <w:rsid w:val="00100148"/>
    <w:rsid w:val="001007F5"/>
    <w:rsid w:val="001068FD"/>
    <w:rsid w:val="00110AB9"/>
    <w:rsid w:val="00111EFD"/>
    <w:rsid w:val="0011513F"/>
    <w:rsid w:val="00115D24"/>
    <w:rsid w:val="00144F13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82363"/>
    <w:rsid w:val="00186EC8"/>
    <w:rsid w:val="00191A0A"/>
    <w:rsid w:val="00193A1A"/>
    <w:rsid w:val="00195A16"/>
    <w:rsid w:val="001A4A69"/>
    <w:rsid w:val="001D11D6"/>
    <w:rsid w:val="001D2257"/>
    <w:rsid w:val="001D3FF8"/>
    <w:rsid w:val="001D4328"/>
    <w:rsid w:val="001E6CD3"/>
    <w:rsid w:val="001F0AFA"/>
    <w:rsid w:val="001F23D7"/>
    <w:rsid w:val="001F3DE0"/>
    <w:rsid w:val="00217759"/>
    <w:rsid w:val="002203DA"/>
    <w:rsid w:val="00230D13"/>
    <w:rsid w:val="002313BE"/>
    <w:rsid w:val="00231617"/>
    <w:rsid w:val="002362C9"/>
    <w:rsid w:val="00236D84"/>
    <w:rsid w:val="0024173F"/>
    <w:rsid w:val="00247C52"/>
    <w:rsid w:val="00252380"/>
    <w:rsid w:val="00264CAC"/>
    <w:rsid w:val="00264F96"/>
    <w:rsid w:val="00274CFC"/>
    <w:rsid w:val="00280445"/>
    <w:rsid w:val="0028662B"/>
    <w:rsid w:val="00291D7F"/>
    <w:rsid w:val="00291DD3"/>
    <w:rsid w:val="00291F1A"/>
    <w:rsid w:val="00292143"/>
    <w:rsid w:val="00292635"/>
    <w:rsid w:val="00293365"/>
    <w:rsid w:val="002A2A4D"/>
    <w:rsid w:val="002A5264"/>
    <w:rsid w:val="002B5A40"/>
    <w:rsid w:val="002C649C"/>
    <w:rsid w:val="002C64D7"/>
    <w:rsid w:val="002C6D2A"/>
    <w:rsid w:val="002C7EBA"/>
    <w:rsid w:val="002D68C0"/>
    <w:rsid w:val="002E2957"/>
    <w:rsid w:val="002E6EB9"/>
    <w:rsid w:val="002F17C0"/>
    <w:rsid w:val="0031131B"/>
    <w:rsid w:val="0031437B"/>
    <w:rsid w:val="00315520"/>
    <w:rsid w:val="0032603E"/>
    <w:rsid w:val="00326877"/>
    <w:rsid w:val="003274B1"/>
    <w:rsid w:val="003309FE"/>
    <w:rsid w:val="0033626D"/>
    <w:rsid w:val="00337B9B"/>
    <w:rsid w:val="00344225"/>
    <w:rsid w:val="003457D5"/>
    <w:rsid w:val="00360695"/>
    <w:rsid w:val="00365FCE"/>
    <w:rsid w:val="00371584"/>
    <w:rsid w:val="003723E2"/>
    <w:rsid w:val="00372711"/>
    <w:rsid w:val="00376210"/>
    <w:rsid w:val="003801D6"/>
    <w:rsid w:val="0039015E"/>
    <w:rsid w:val="003A56EB"/>
    <w:rsid w:val="003A5CAD"/>
    <w:rsid w:val="003A7C68"/>
    <w:rsid w:val="003B02F3"/>
    <w:rsid w:val="003C30E5"/>
    <w:rsid w:val="003C6179"/>
    <w:rsid w:val="003D441E"/>
    <w:rsid w:val="003D7CDF"/>
    <w:rsid w:val="003E3A87"/>
    <w:rsid w:val="003F7EDA"/>
    <w:rsid w:val="00414284"/>
    <w:rsid w:val="00430E3A"/>
    <w:rsid w:val="00432564"/>
    <w:rsid w:val="004350E7"/>
    <w:rsid w:val="00442F9B"/>
    <w:rsid w:val="004548E4"/>
    <w:rsid w:val="00455D31"/>
    <w:rsid w:val="0046425E"/>
    <w:rsid w:val="004779D6"/>
    <w:rsid w:val="00484830"/>
    <w:rsid w:val="00492382"/>
    <w:rsid w:val="00493748"/>
    <w:rsid w:val="00497284"/>
    <w:rsid w:val="004A13C1"/>
    <w:rsid w:val="004A2042"/>
    <w:rsid w:val="004A3A8B"/>
    <w:rsid w:val="004B34A9"/>
    <w:rsid w:val="004B4984"/>
    <w:rsid w:val="004C5E4B"/>
    <w:rsid w:val="004C7769"/>
    <w:rsid w:val="004D571F"/>
    <w:rsid w:val="004D6DF4"/>
    <w:rsid w:val="004D70DC"/>
    <w:rsid w:val="004D734C"/>
    <w:rsid w:val="004E16AE"/>
    <w:rsid w:val="004E4CD5"/>
    <w:rsid w:val="004F112D"/>
    <w:rsid w:val="004F2B51"/>
    <w:rsid w:val="0050780F"/>
    <w:rsid w:val="00510DBF"/>
    <w:rsid w:val="00536535"/>
    <w:rsid w:val="00540261"/>
    <w:rsid w:val="005403E7"/>
    <w:rsid w:val="00541FA4"/>
    <w:rsid w:val="00542C18"/>
    <w:rsid w:val="005447CD"/>
    <w:rsid w:val="005479FB"/>
    <w:rsid w:val="00550618"/>
    <w:rsid w:val="00552E04"/>
    <w:rsid w:val="00554C25"/>
    <w:rsid w:val="00561E21"/>
    <w:rsid w:val="00563E31"/>
    <w:rsid w:val="00565343"/>
    <w:rsid w:val="00571A4A"/>
    <w:rsid w:val="00577078"/>
    <w:rsid w:val="00583509"/>
    <w:rsid w:val="00584B61"/>
    <w:rsid w:val="0059078C"/>
    <w:rsid w:val="00590DC2"/>
    <w:rsid w:val="005975B8"/>
    <w:rsid w:val="005B1BF3"/>
    <w:rsid w:val="005B6791"/>
    <w:rsid w:val="005C3BD9"/>
    <w:rsid w:val="005C4CB0"/>
    <w:rsid w:val="005D157E"/>
    <w:rsid w:val="005E6D1F"/>
    <w:rsid w:val="005F46F1"/>
    <w:rsid w:val="00602670"/>
    <w:rsid w:val="0060311D"/>
    <w:rsid w:val="0060634C"/>
    <w:rsid w:val="00611495"/>
    <w:rsid w:val="006122CA"/>
    <w:rsid w:val="00612CE5"/>
    <w:rsid w:val="00615493"/>
    <w:rsid w:val="006174E8"/>
    <w:rsid w:val="006210B0"/>
    <w:rsid w:val="00623076"/>
    <w:rsid w:val="00624DBD"/>
    <w:rsid w:val="0066654C"/>
    <w:rsid w:val="00670CC6"/>
    <w:rsid w:val="00674896"/>
    <w:rsid w:val="00687414"/>
    <w:rsid w:val="006904F0"/>
    <w:rsid w:val="00695CF7"/>
    <w:rsid w:val="00696FD5"/>
    <w:rsid w:val="006C0382"/>
    <w:rsid w:val="006E1B24"/>
    <w:rsid w:val="006E5B8E"/>
    <w:rsid w:val="006F286E"/>
    <w:rsid w:val="006F50A9"/>
    <w:rsid w:val="00700E8A"/>
    <w:rsid w:val="007046E8"/>
    <w:rsid w:val="00704D38"/>
    <w:rsid w:val="007221EC"/>
    <w:rsid w:val="0073360C"/>
    <w:rsid w:val="00734282"/>
    <w:rsid w:val="00740129"/>
    <w:rsid w:val="00741715"/>
    <w:rsid w:val="00743EE7"/>
    <w:rsid w:val="00744B67"/>
    <w:rsid w:val="00744CE6"/>
    <w:rsid w:val="00750681"/>
    <w:rsid w:val="00751408"/>
    <w:rsid w:val="00760F82"/>
    <w:rsid w:val="007741C3"/>
    <w:rsid w:val="00776EA9"/>
    <w:rsid w:val="00792728"/>
    <w:rsid w:val="00793A64"/>
    <w:rsid w:val="00795046"/>
    <w:rsid w:val="007A2E49"/>
    <w:rsid w:val="007A330E"/>
    <w:rsid w:val="007A5327"/>
    <w:rsid w:val="007B74C0"/>
    <w:rsid w:val="007D0A21"/>
    <w:rsid w:val="007D3812"/>
    <w:rsid w:val="007D4377"/>
    <w:rsid w:val="007F50B4"/>
    <w:rsid w:val="007F5976"/>
    <w:rsid w:val="007F77D5"/>
    <w:rsid w:val="00802F0C"/>
    <w:rsid w:val="008042F1"/>
    <w:rsid w:val="008105BF"/>
    <w:rsid w:val="0081238E"/>
    <w:rsid w:val="008176E2"/>
    <w:rsid w:val="00833EBF"/>
    <w:rsid w:val="008400A0"/>
    <w:rsid w:val="00840765"/>
    <w:rsid w:val="0084076A"/>
    <w:rsid w:val="00845235"/>
    <w:rsid w:val="008452BB"/>
    <w:rsid w:val="00852FA5"/>
    <w:rsid w:val="00853680"/>
    <w:rsid w:val="00860BA9"/>
    <w:rsid w:val="00874BBA"/>
    <w:rsid w:val="00890998"/>
    <w:rsid w:val="00896087"/>
    <w:rsid w:val="008A020E"/>
    <w:rsid w:val="008A50B8"/>
    <w:rsid w:val="008B38E1"/>
    <w:rsid w:val="008B5A09"/>
    <w:rsid w:val="008C3A91"/>
    <w:rsid w:val="008E15B9"/>
    <w:rsid w:val="008E5771"/>
    <w:rsid w:val="008E7665"/>
    <w:rsid w:val="008F6108"/>
    <w:rsid w:val="008F7A9B"/>
    <w:rsid w:val="0091763C"/>
    <w:rsid w:val="00920889"/>
    <w:rsid w:val="00924B8B"/>
    <w:rsid w:val="0092715E"/>
    <w:rsid w:val="009330C1"/>
    <w:rsid w:val="0094103F"/>
    <w:rsid w:val="00945CE4"/>
    <w:rsid w:val="0095509E"/>
    <w:rsid w:val="00961893"/>
    <w:rsid w:val="00972954"/>
    <w:rsid w:val="00977ACA"/>
    <w:rsid w:val="009855E7"/>
    <w:rsid w:val="00993A4E"/>
    <w:rsid w:val="009A1816"/>
    <w:rsid w:val="009A48BF"/>
    <w:rsid w:val="009A513C"/>
    <w:rsid w:val="009A7870"/>
    <w:rsid w:val="009C7F0E"/>
    <w:rsid w:val="009D4576"/>
    <w:rsid w:val="009D648A"/>
    <w:rsid w:val="00A00A68"/>
    <w:rsid w:val="00A102DA"/>
    <w:rsid w:val="00A207A0"/>
    <w:rsid w:val="00A227D2"/>
    <w:rsid w:val="00A2412D"/>
    <w:rsid w:val="00A244D4"/>
    <w:rsid w:val="00A4447F"/>
    <w:rsid w:val="00A51BBA"/>
    <w:rsid w:val="00A524AB"/>
    <w:rsid w:val="00A5265A"/>
    <w:rsid w:val="00A53472"/>
    <w:rsid w:val="00A55D17"/>
    <w:rsid w:val="00A57C14"/>
    <w:rsid w:val="00A60832"/>
    <w:rsid w:val="00A63477"/>
    <w:rsid w:val="00A75B0D"/>
    <w:rsid w:val="00A866EE"/>
    <w:rsid w:val="00A97416"/>
    <w:rsid w:val="00AA13EE"/>
    <w:rsid w:val="00AA534E"/>
    <w:rsid w:val="00AB5D6E"/>
    <w:rsid w:val="00AB5F90"/>
    <w:rsid w:val="00AC7476"/>
    <w:rsid w:val="00AD7957"/>
    <w:rsid w:val="00AE5B08"/>
    <w:rsid w:val="00AF0E90"/>
    <w:rsid w:val="00AF3565"/>
    <w:rsid w:val="00AF5CAD"/>
    <w:rsid w:val="00B07538"/>
    <w:rsid w:val="00B1330B"/>
    <w:rsid w:val="00B229F7"/>
    <w:rsid w:val="00B239C4"/>
    <w:rsid w:val="00B33814"/>
    <w:rsid w:val="00B350AE"/>
    <w:rsid w:val="00B41FB0"/>
    <w:rsid w:val="00B459F8"/>
    <w:rsid w:val="00B50ED3"/>
    <w:rsid w:val="00B615EC"/>
    <w:rsid w:val="00B91B59"/>
    <w:rsid w:val="00B9302B"/>
    <w:rsid w:val="00B95A14"/>
    <w:rsid w:val="00BA0AC1"/>
    <w:rsid w:val="00BA3F80"/>
    <w:rsid w:val="00BA61C4"/>
    <w:rsid w:val="00BA719B"/>
    <w:rsid w:val="00BB4DB5"/>
    <w:rsid w:val="00BC14E5"/>
    <w:rsid w:val="00BD01DD"/>
    <w:rsid w:val="00BE26AE"/>
    <w:rsid w:val="00BE67A4"/>
    <w:rsid w:val="00BF1AC9"/>
    <w:rsid w:val="00BF5011"/>
    <w:rsid w:val="00C04B71"/>
    <w:rsid w:val="00C06F01"/>
    <w:rsid w:val="00C10000"/>
    <w:rsid w:val="00C13393"/>
    <w:rsid w:val="00C15DE5"/>
    <w:rsid w:val="00C16F66"/>
    <w:rsid w:val="00C31534"/>
    <w:rsid w:val="00C3342C"/>
    <w:rsid w:val="00C36087"/>
    <w:rsid w:val="00C401BD"/>
    <w:rsid w:val="00C51A49"/>
    <w:rsid w:val="00C56D48"/>
    <w:rsid w:val="00C57C64"/>
    <w:rsid w:val="00C6503B"/>
    <w:rsid w:val="00C67755"/>
    <w:rsid w:val="00C752BB"/>
    <w:rsid w:val="00C91EF7"/>
    <w:rsid w:val="00C9278B"/>
    <w:rsid w:val="00C94A10"/>
    <w:rsid w:val="00C96997"/>
    <w:rsid w:val="00CA548C"/>
    <w:rsid w:val="00CB2137"/>
    <w:rsid w:val="00CC6B04"/>
    <w:rsid w:val="00CC6D74"/>
    <w:rsid w:val="00CD33C2"/>
    <w:rsid w:val="00CD7E95"/>
    <w:rsid w:val="00CE1D54"/>
    <w:rsid w:val="00D01313"/>
    <w:rsid w:val="00D03110"/>
    <w:rsid w:val="00D10745"/>
    <w:rsid w:val="00D133F6"/>
    <w:rsid w:val="00D2251D"/>
    <w:rsid w:val="00D24715"/>
    <w:rsid w:val="00D300DB"/>
    <w:rsid w:val="00D34DD4"/>
    <w:rsid w:val="00D42EA7"/>
    <w:rsid w:val="00D43DCE"/>
    <w:rsid w:val="00D47950"/>
    <w:rsid w:val="00D52A59"/>
    <w:rsid w:val="00D5580E"/>
    <w:rsid w:val="00D57A26"/>
    <w:rsid w:val="00D6428E"/>
    <w:rsid w:val="00D64EF5"/>
    <w:rsid w:val="00D66769"/>
    <w:rsid w:val="00D739A8"/>
    <w:rsid w:val="00DD5655"/>
    <w:rsid w:val="00DE04E1"/>
    <w:rsid w:val="00DE6598"/>
    <w:rsid w:val="00DE71A0"/>
    <w:rsid w:val="00DF1551"/>
    <w:rsid w:val="00DF3D23"/>
    <w:rsid w:val="00DF3D58"/>
    <w:rsid w:val="00DF6238"/>
    <w:rsid w:val="00E047E1"/>
    <w:rsid w:val="00E0497C"/>
    <w:rsid w:val="00E11692"/>
    <w:rsid w:val="00E130E8"/>
    <w:rsid w:val="00E15EB5"/>
    <w:rsid w:val="00E50442"/>
    <w:rsid w:val="00E511D7"/>
    <w:rsid w:val="00E603FA"/>
    <w:rsid w:val="00E72116"/>
    <w:rsid w:val="00E726C4"/>
    <w:rsid w:val="00E82434"/>
    <w:rsid w:val="00E85829"/>
    <w:rsid w:val="00E90D8B"/>
    <w:rsid w:val="00EA14D2"/>
    <w:rsid w:val="00EA6F2F"/>
    <w:rsid w:val="00EB4E34"/>
    <w:rsid w:val="00EB78AB"/>
    <w:rsid w:val="00EC3F0B"/>
    <w:rsid w:val="00EC6C3F"/>
    <w:rsid w:val="00EC7CBA"/>
    <w:rsid w:val="00ED7BE7"/>
    <w:rsid w:val="00EF1EFF"/>
    <w:rsid w:val="00F0116C"/>
    <w:rsid w:val="00F048E7"/>
    <w:rsid w:val="00F04ADB"/>
    <w:rsid w:val="00F158C3"/>
    <w:rsid w:val="00F26C50"/>
    <w:rsid w:val="00F4243E"/>
    <w:rsid w:val="00F43B1D"/>
    <w:rsid w:val="00F46721"/>
    <w:rsid w:val="00F574D2"/>
    <w:rsid w:val="00F6004A"/>
    <w:rsid w:val="00F618D3"/>
    <w:rsid w:val="00F62B0E"/>
    <w:rsid w:val="00F658DF"/>
    <w:rsid w:val="00F71C12"/>
    <w:rsid w:val="00F74B23"/>
    <w:rsid w:val="00F76BE4"/>
    <w:rsid w:val="00F82326"/>
    <w:rsid w:val="00F834D5"/>
    <w:rsid w:val="00F9053A"/>
    <w:rsid w:val="00F90CFF"/>
    <w:rsid w:val="00F92A50"/>
    <w:rsid w:val="00FA2B60"/>
    <w:rsid w:val="00FB22FB"/>
    <w:rsid w:val="00FB3EB6"/>
    <w:rsid w:val="00FB488C"/>
    <w:rsid w:val="00FC0137"/>
    <w:rsid w:val="00FD121D"/>
    <w:rsid w:val="00FD7C3F"/>
    <w:rsid w:val="00FE5175"/>
    <w:rsid w:val="00FF0FEA"/>
    <w:rsid w:val="00FF3485"/>
    <w:rsid w:val="00FF55BC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38CEF8E"/>
  <w15:docId w15:val="{5208B1B5-B77C-4881-9034-7BB76F00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pfv.1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03424-5479-42C2-8880-3DE3DB1E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42</cp:revision>
  <cp:lastPrinted>2020-07-22T10:52:00Z</cp:lastPrinted>
  <dcterms:created xsi:type="dcterms:W3CDTF">2020-06-11T12:59:00Z</dcterms:created>
  <dcterms:modified xsi:type="dcterms:W3CDTF">2020-07-27T11:34:00Z</dcterms:modified>
</cp:coreProperties>
</file>