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3C54B6" w:rsidRPr="003C54B6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3C54B6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C54B6" w:rsidRPr="003C54B6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3C54B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3C54B6" w:rsidRPr="003C54B6">
        <w:rPr>
          <w:rFonts w:ascii="Times New Roman" w:hAnsi="Times New Roman"/>
          <w:sz w:val="28"/>
          <w:szCs w:val="28"/>
          <w:lang w:val="uk-UA" w:eastAsia="ru-RU"/>
        </w:rPr>
        <w:t xml:space="preserve"> L45 500мм(39м)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3C54B6" w:rsidRPr="003C54B6">
        <w:rPr>
          <w:rFonts w:ascii="Times New Roman" w:hAnsi="Times New Roman"/>
          <w:sz w:val="28"/>
          <w:szCs w:val="28"/>
          <w:lang w:val="uk-UA" w:eastAsia="ru-RU"/>
        </w:rPr>
        <w:t xml:space="preserve"> ШПО345819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3C54B6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4944AC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4944AC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3C54B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4944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4944A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09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3C54B6" w:rsidRPr="003C54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</w:t>
            </w:r>
            <w:r w:rsidR="003C54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3C54B6" w:rsidRPr="003C54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L45 500мм(39м) – інвентарний № ШПО345819, 2014 рік вводу в експлуатацію</w:t>
            </w:r>
          </w:p>
        </w:tc>
      </w:tr>
      <w:tr w:rsidR="0071311F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3C54B6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4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3C54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L45 500мм(39м) – інвентарний № ШПО345819,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761FDB" w:rsidRPr="00761FD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99 973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4944A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944A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4944AC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4944AC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4944A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4944AC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4944AC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42691"/>
    <w:rsid w:val="00356739"/>
    <w:rsid w:val="003702FB"/>
    <w:rsid w:val="003B5BCA"/>
    <w:rsid w:val="003C54B6"/>
    <w:rsid w:val="00476C1F"/>
    <w:rsid w:val="00482CA6"/>
    <w:rsid w:val="00487FEE"/>
    <w:rsid w:val="004944AC"/>
    <w:rsid w:val="005056D9"/>
    <w:rsid w:val="00554F72"/>
    <w:rsid w:val="00580F92"/>
    <w:rsid w:val="005D28AB"/>
    <w:rsid w:val="0063306A"/>
    <w:rsid w:val="00685C2F"/>
    <w:rsid w:val="006A70D8"/>
    <w:rsid w:val="0071311F"/>
    <w:rsid w:val="00761FDB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64C62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2021-03-31T14:18:00Z</dcterms:created>
  <dcterms:modified xsi:type="dcterms:W3CDTF">2021-04-12T12:42:00Z</dcterms:modified>
</cp:coreProperties>
</file>