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867C" w14:textId="429C9FDD" w:rsidR="00C84B19" w:rsidRDefault="00CD2EE1" w:rsidP="00CD2EE1">
      <w:pPr>
        <w:ind w:firstLine="567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</w:t>
      </w:r>
    </w:p>
    <w:p w14:paraId="349A7A88" w14:textId="5E777AB5" w:rsidR="003740BB" w:rsidRPr="003740BB" w:rsidRDefault="00C84B19" w:rsidP="00CD2EE1">
      <w:pPr>
        <w:ind w:firstLine="5670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до </w:t>
      </w:r>
      <w:r w:rsidR="003740BB" w:rsidRPr="003740BB">
        <w:rPr>
          <w:sz w:val="22"/>
          <w:szCs w:val="22"/>
          <w:lang w:val="uk-UA"/>
        </w:rPr>
        <w:t xml:space="preserve">наказу КНП «Чернігівська міська </w:t>
      </w:r>
    </w:p>
    <w:p w14:paraId="4E888550" w14:textId="77777777" w:rsidR="003740BB" w:rsidRDefault="003740BB" w:rsidP="00CD2EE1">
      <w:pPr>
        <w:ind w:firstLine="5670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>лікарня №2» Чернігівської міської ради</w:t>
      </w:r>
      <w:r w:rsidR="00C84B19" w:rsidRPr="003740BB">
        <w:rPr>
          <w:sz w:val="22"/>
          <w:szCs w:val="22"/>
          <w:lang w:val="uk-UA"/>
        </w:rPr>
        <w:t xml:space="preserve">                                                                     </w:t>
      </w:r>
    </w:p>
    <w:p w14:paraId="5A65581F" w14:textId="5C0DC9B6" w:rsidR="00C84B19" w:rsidRDefault="00C84B19" w:rsidP="00CD2EE1">
      <w:pPr>
        <w:ind w:firstLine="5670"/>
        <w:rPr>
          <w:sz w:val="22"/>
          <w:szCs w:val="22"/>
          <w:lang w:val="uk-UA"/>
        </w:rPr>
      </w:pPr>
      <w:r w:rsidRPr="00167099">
        <w:rPr>
          <w:sz w:val="22"/>
          <w:szCs w:val="22"/>
          <w:lang w:val="uk-UA"/>
        </w:rPr>
        <w:t>від</w:t>
      </w:r>
      <w:r w:rsidR="003740BB" w:rsidRPr="00167099">
        <w:rPr>
          <w:sz w:val="22"/>
          <w:szCs w:val="22"/>
          <w:lang w:val="uk-UA"/>
        </w:rPr>
        <w:t xml:space="preserve"> </w:t>
      </w:r>
      <w:r w:rsidR="00167099" w:rsidRPr="00167099">
        <w:rPr>
          <w:sz w:val="22"/>
          <w:szCs w:val="22"/>
          <w:lang w:val="uk-UA"/>
        </w:rPr>
        <w:t>20</w:t>
      </w:r>
      <w:r w:rsidR="003740BB" w:rsidRPr="00167099">
        <w:rPr>
          <w:sz w:val="22"/>
          <w:szCs w:val="22"/>
          <w:lang w:val="uk-UA"/>
        </w:rPr>
        <w:t>.0</w:t>
      </w:r>
      <w:r w:rsidR="00167099" w:rsidRPr="00167099">
        <w:rPr>
          <w:sz w:val="22"/>
          <w:szCs w:val="22"/>
          <w:lang w:val="uk-UA"/>
        </w:rPr>
        <w:t>5</w:t>
      </w:r>
      <w:r w:rsidR="003740BB" w:rsidRPr="00167099">
        <w:rPr>
          <w:sz w:val="22"/>
          <w:szCs w:val="22"/>
          <w:lang w:val="uk-UA"/>
        </w:rPr>
        <w:t>.</w:t>
      </w:r>
      <w:r w:rsidRPr="00167099">
        <w:rPr>
          <w:sz w:val="22"/>
          <w:szCs w:val="22"/>
          <w:lang w:val="uk-UA"/>
        </w:rPr>
        <w:t>202</w:t>
      </w:r>
      <w:r w:rsidR="003740BB" w:rsidRPr="00167099">
        <w:rPr>
          <w:sz w:val="22"/>
          <w:szCs w:val="22"/>
          <w:lang w:val="uk-UA"/>
        </w:rPr>
        <w:t>1</w:t>
      </w:r>
      <w:r w:rsidRPr="00167099">
        <w:rPr>
          <w:sz w:val="22"/>
          <w:szCs w:val="22"/>
          <w:lang w:val="uk-UA"/>
        </w:rPr>
        <w:t xml:space="preserve"> №</w:t>
      </w:r>
      <w:r w:rsidR="00167099" w:rsidRPr="00167099">
        <w:rPr>
          <w:sz w:val="22"/>
          <w:szCs w:val="22"/>
          <w:lang w:val="uk-UA"/>
        </w:rPr>
        <w:t>194</w:t>
      </w:r>
      <w:r w:rsidR="003740BB" w:rsidRPr="00167099">
        <w:rPr>
          <w:sz w:val="22"/>
          <w:szCs w:val="22"/>
          <w:lang w:val="uk-UA"/>
        </w:rPr>
        <w:t>-адм</w:t>
      </w:r>
    </w:p>
    <w:p w14:paraId="18003093" w14:textId="77777777" w:rsidR="00CD2EE1" w:rsidRPr="003740BB" w:rsidRDefault="00CD2EE1" w:rsidP="00CD2EE1">
      <w:pPr>
        <w:ind w:firstLine="5670"/>
        <w:rPr>
          <w:sz w:val="22"/>
          <w:szCs w:val="22"/>
          <w:lang w:val="uk-UA"/>
        </w:rPr>
      </w:pPr>
    </w:p>
    <w:p w14:paraId="47088EC8" w14:textId="683889DD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ЗАТВЕРДЖУЮ</w:t>
      </w:r>
    </w:p>
    <w:p w14:paraId="765BD0D6" w14:textId="367FC9C1" w:rsidR="003740BB" w:rsidRPr="003740BB" w:rsidRDefault="0074081A" w:rsidP="00CD2EE1">
      <w:pPr>
        <w:ind w:firstLine="567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Г</w:t>
      </w:r>
      <w:r w:rsidR="003740BB" w:rsidRPr="003740BB">
        <w:rPr>
          <w:rFonts w:eastAsia="Times New Roman"/>
          <w:sz w:val="22"/>
          <w:szCs w:val="22"/>
          <w:lang w:val="uk-UA"/>
        </w:rPr>
        <w:t>енеральн</w:t>
      </w:r>
      <w:r>
        <w:rPr>
          <w:rFonts w:eastAsia="Times New Roman"/>
          <w:sz w:val="22"/>
          <w:szCs w:val="22"/>
          <w:lang w:val="uk-UA"/>
        </w:rPr>
        <w:t>ий</w:t>
      </w:r>
      <w:r w:rsidR="003740BB" w:rsidRPr="003740BB">
        <w:rPr>
          <w:rFonts w:eastAsia="Times New Roman"/>
          <w:sz w:val="22"/>
          <w:szCs w:val="22"/>
          <w:lang w:val="uk-UA"/>
        </w:rPr>
        <w:t xml:space="preserve"> директор</w:t>
      </w:r>
    </w:p>
    <w:p w14:paraId="3B24040A" w14:textId="75F87582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КНП «Чернігівська міська лікарня №2»</w:t>
      </w:r>
    </w:p>
    <w:p w14:paraId="57C0E979" w14:textId="3D986BF5" w:rsid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Чернігівської міської ради</w:t>
      </w:r>
    </w:p>
    <w:p w14:paraId="1B726714" w14:textId="77777777" w:rsidR="001650C9" w:rsidRPr="003740BB" w:rsidRDefault="001650C9" w:rsidP="00CD2EE1">
      <w:pPr>
        <w:ind w:firstLine="5670"/>
        <w:rPr>
          <w:rFonts w:eastAsia="Times New Roman"/>
          <w:sz w:val="22"/>
          <w:szCs w:val="22"/>
          <w:lang w:val="uk-UA"/>
        </w:rPr>
      </w:pPr>
    </w:p>
    <w:p w14:paraId="1569A3FA" w14:textId="542AA6B5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______________</w:t>
      </w:r>
      <w:r w:rsidR="0074081A">
        <w:rPr>
          <w:rFonts w:eastAsia="Times New Roman"/>
          <w:sz w:val="22"/>
          <w:szCs w:val="22"/>
          <w:lang w:val="uk-UA"/>
        </w:rPr>
        <w:t>В</w:t>
      </w:r>
      <w:r w:rsidRPr="003740BB">
        <w:rPr>
          <w:rFonts w:eastAsia="Times New Roman"/>
          <w:sz w:val="22"/>
          <w:szCs w:val="22"/>
          <w:lang w:val="uk-UA"/>
        </w:rPr>
        <w:t>.</w:t>
      </w:r>
      <w:r w:rsidR="0074081A">
        <w:rPr>
          <w:rFonts w:eastAsia="Times New Roman"/>
          <w:sz w:val="22"/>
          <w:szCs w:val="22"/>
          <w:lang w:val="uk-UA"/>
        </w:rPr>
        <w:t>В</w:t>
      </w:r>
      <w:r w:rsidRPr="003740BB">
        <w:rPr>
          <w:rFonts w:eastAsia="Times New Roman"/>
          <w:sz w:val="22"/>
          <w:szCs w:val="22"/>
          <w:lang w:val="uk-UA"/>
        </w:rPr>
        <w:t xml:space="preserve">. </w:t>
      </w:r>
      <w:r w:rsidR="0074081A">
        <w:rPr>
          <w:rFonts w:eastAsia="Times New Roman"/>
          <w:sz w:val="22"/>
          <w:szCs w:val="22"/>
          <w:lang w:val="uk-UA"/>
        </w:rPr>
        <w:t>Кухар</w:t>
      </w:r>
    </w:p>
    <w:p w14:paraId="7E3FE18F" w14:textId="77777777" w:rsidR="00C84B19" w:rsidRPr="003740BB" w:rsidRDefault="00C84B19" w:rsidP="00C84B19">
      <w:pPr>
        <w:jc w:val="center"/>
        <w:rPr>
          <w:rFonts w:eastAsia="Times New Roman"/>
          <w:b/>
          <w:sz w:val="24"/>
          <w:lang w:val="uk-UA"/>
        </w:rPr>
      </w:pPr>
    </w:p>
    <w:p w14:paraId="0A1EE3CE" w14:textId="0387A61C" w:rsidR="005218EF" w:rsidRPr="003740BB" w:rsidRDefault="005218EF" w:rsidP="00361890">
      <w:pPr>
        <w:rPr>
          <w:rFonts w:eastAsia="Times New Roman"/>
          <w:b/>
          <w:sz w:val="24"/>
          <w:lang w:val="uk-UA"/>
        </w:rPr>
      </w:pPr>
    </w:p>
    <w:p w14:paraId="62C9107F" w14:textId="77777777" w:rsidR="003740BB" w:rsidRPr="003740BB" w:rsidRDefault="005218EF" w:rsidP="00361890">
      <w:pPr>
        <w:jc w:val="center"/>
        <w:rPr>
          <w:rFonts w:eastAsia="Times New Roman"/>
          <w:b/>
          <w:sz w:val="24"/>
          <w:lang w:val="uk-UA"/>
        </w:rPr>
      </w:pPr>
      <w:r w:rsidRPr="003740BB">
        <w:rPr>
          <w:rFonts w:eastAsia="Times New Roman"/>
          <w:b/>
          <w:sz w:val="24"/>
          <w:lang w:val="uk-UA"/>
        </w:rPr>
        <w:t xml:space="preserve">Оголошення </w:t>
      </w:r>
    </w:p>
    <w:p w14:paraId="502D17CE" w14:textId="711DFDF3" w:rsidR="009C0801" w:rsidRPr="009C0801" w:rsidRDefault="009C0801" w:rsidP="00361890">
      <w:pPr>
        <w:jc w:val="center"/>
        <w:rPr>
          <w:b/>
          <w:bCs/>
          <w:sz w:val="24"/>
          <w:lang w:val="uk-UA"/>
        </w:rPr>
      </w:pPr>
      <w:r w:rsidRPr="009C0801">
        <w:rPr>
          <w:b/>
          <w:bCs/>
          <w:sz w:val="24"/>
          <w:lang w:val="uk-UA"/>
        </w:rPr>
        <w:t xml:space="preserve">про передачу нерухомого </w:t>
      </w:r>
      <w:r w:rsidR="00867F61" w:rsidRPr="009C0801">
        <w:rPr>
          <w:b/>
          <w:bCs/>
          <w:sz w:val="24"/>
          <w:lang w:val="uk-UA"/>
        </w:rPr>
        <w:t xml:space="preserve">передачу </w:t>
      </w:r>
      <w:r w:rsidR="00867F61">
        <w:rPr>
          <w:b/>
          <w:bCs/>
          <w:sz w:val="24"/>
          <w:lang w:val="uk-UA"/>
        </w:rPr>
        <w:t xml:space="preserve">та </w:t>
      </w:r>
      <w:proofErr w:type="spellStart"/>
      <w:r w:rsidR="00867F61" w:rsidRPr="005E6EB7">
        <w:rPr>
          <w:b/>
          <w:sz w:val="24"/>
        </w:rPr>
        <w:t>іншого</w:t>
      </w:r>
      <w:proofErr w:type="spellEnd"/>
      <w:r w:rsidR="00867F61" w:rsidRPr="005E6EB7">
        <w:rPr>
          <w:b/>
          <w:sz w:val="24"/>
        </w:rPr>
        <w:t xml:space="preserve"> </w:t>
      </w:r>
      <w:proofErr w:type="spellStart"/>
      <w:r w:rsidR="00867F61" w:rsidRPr="005E6EB7">
        <w:rPr>
          <w:b/>
          <w:sz w:val="24"/>
        </w:rPr>
        <w:t>окремого</w:t>
      </w:r>
      <w:proofErr w:type="spellEnd"/>
      <w:r w:rsidR="00867F61" w:rsidRPr="005E6EB7">
        <w:rPr>
          <w:b/>
          <w:sz w:val="24"/>
        </w:rPr>
        <w:t xml:space="preserve"> </w:t>
      </w:r>
      <w:proofErr w:type="spellStart"/>
      <w:r w:rsidR="00867F61" w:rsidRPr="005E6EB7">
        <w:rPr>
          <w:b/>
          <w:sz w:val="24"/>
        </w:rPr>
        <w:t>індивідуально</w:t>
      </w:r>
      <w:proofErr w:type="spellEnd"/>
      <w:r w:rsidR="00867F61" w:rsidRPr="005E6EB7">
        <w:rPr>
          <w:b/>
          <w:sz w:val="24"/>
        </w:rPr>
        <w:t xml:space="preserve"> </w:t>
      </w:r>
      <w:proofErr w:type="spellStart"/>
      <w:r w:rsidR="00867F61" w:rsidRPr="005E6EB7">
        <w:rPr>
          <w:b/>
          <w:sz w:val="24"/>
        </w:rPr>
        <w:t>визначеного</w:t>
      </w:r>
      <w:proofErr w:type="spellEnd"/>
      <w:r w:rsidR="00867F61" w:rsidRPr="005E6EB7">
        <w:rPr>
          <w:b/>
          <w:bCs/>
          <w:sz w:val="24"/>
        </w:rPr>
        <w:t xml:space="preserve"> майна</w:t>
      </w:r>
      <w:r w:rsidR="00867F61" w:rsidRPr="005E6EB7">
        <w:rPr>
          <w:b/>
          <w:bCs/>
          <w:sz w:val="24"/>
          <w:lang w:val="uk-UA"/>
        </w:rPr>
        <w:t xml:space="preserve"> </w:t>
      </w:r>
      <w:r w:rsidRPr="009C0801">
        <w:rPr>
          <w:b/>
          <w:bCs/>
          <w:sz w:val="24"/>
          <w:lang w:val="uk-UA"/>
        </w:rPr>
        <w:t>комунальної власності територіальної громади</w:t>
      </w:r>
    </w:p>
    <w:p w14:paraId="6CF70F54" w14:textId="77777777" w:rsidR="009C0801" w:rsidRPr="009C0801" w:rsidRDefault="009C0801" w:rsidP="00361890">
      <w:pPr>
        <w:jc w:val="center"/>
        <w:rPr>
          <w:b/>
          <w:bCs/>
          <w:sz w:val="24"/>
          <w:lang w:val="uk-UA"/>
        </w:rPr>
      </w:pPr>
      <w:r w:rsidRPr="009C0801">
        <w:rPr>
          <w:b/>
          <w:bCs/>
          <w:sz w:val="24"/>
          <w:lang w:val="uk-UA"/>
        </w:rPr>
        <w:t>міста Чернігова в оренду на аукціоні</w:t>
      </w:r>
    </w:p>
    <w:p w14:paraId="785F0C3D" w14:textId="49826E3F" w:rsidR="005218EF" w:rsidRDefault="005218EF" w:rsidP="006D47D0">
      <w:pPr>
        <w:rPr>
          <w:rFonts w:eastAsia="Times New Roman"/>
          <w:sz w:val="24"/>
        </w:rPr>
      </w:pPr>
      <w:bookmarkStart w:id="0" w:name="_GoBack"/>
      <w:bookmarkEnd w:id="0"/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4"/>
        <w:gridCol w:w="6226"/>
      </w:tblGrid>
      <w:tr w:rsidR="005218EF" w:rsidRPr="00F779D8" w14:paraId="0DF4F47D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836F" w14:textId="05F40D1B" w:rsidR="005218EF" w:rsidRPr="001C0D4E" w:rsidRDefault="00965E2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Назва аукціону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7BDB" w14:textId="787FC103" w:rsidR="001C0D4E" w:rsidRDefault="001114C5" w:rsidP="00361890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Актив</w:t>
            </w:r>
            <w:r w:rsidR="00531C6F" w:rsidRPr="00531C6F">
              <w:rPr>
                <w:rFonts w:eastAsia="Times New Roman"/>
                <w:b/>
                <w:sz w:val="24"/>
                <w:lang w:val="uk-UA"/>
              </w:rPr>
              <w:t>.1</w:t>
            </w:r>
            <w:r w:rsidR="00531C6F">
              <w:rPr>
                <w:rFonts w:eastAsia="Times New Roman"/>
                <w:sz w:val="24"/>
                <w:lang w:val="uk-UA"/>
              </w:rPr>
              <w:t xml:space="preserve"> </w:t>
            </w:r>
            <w:r w:rsidR="001C0D4E" w:rsidRPr="007F1D72">
              <w:rPr>
                <w:rFonts w:eastAsia="Times New Roman"/>
                <w:sz w:val="24"/>
                <w:lang w:val="uk-UA"/>
              </w:rPr>
              <w:t>Оренда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 нерухомого майна, що належить до комунальної власності територіальної громади міста Чернігова – нежитлове приміщення </w:t>
            </w:r>
            <w:r w:rsidR="0072463B">
              <w:rPr>
                <w:rFonts w:eastAsia="Times New Roman"/>
                <w:sz w:val="24"/>
                <w:lang w:val="uk-UA"/>
              </w:rPr>
              <w:t>загальною пло</w:t>
            </w:r>
            <w:r w:rsidR="00965E20">
              <w:rPr>
                <w:rFonts w:eastAsia="Times New Roman"/>
                <w:sz w:val="24"/>
                <w:lang w:val="uk-UA"/>
              </w:rPr>
              <w:t>щею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r w:rsidR="00671216">
              <w:rPr>
                <w:rFonts w:eastAsia="Times New Roman"/>
                <w:sz w:val="24"/>
                <w:lang w:val="uk-UA"/>
              </w:rPr>
              <w:t>5</w:t>
            </w:r>
            <w:r w:rsidR="0072463B">
              <w:rPr>
                <w:rFonts w:eastAsia="Times New Roman"/>
                <w:sz w:val="24"/>
                <w:lang w:val="uk-UA"/>
              </w:rPr>
              <w:t>5</w:t>
            </w:r>
            <w:r w:rsidR="00671216">
              <w:rPr>
                <w:rFonts w:eastAsia="Times New Roman"/>
                <w:sz w:val="24"/>
                <w:lang w:val="uk-UA"/>
              </w:rPr>
              <w:t>9</w:t>
            </w:r>
            <w:r w:rsidR="0072463B">
              <w:rPr>
                <w:rFonts w:eastAsia="Times New Roman"/>
                <w:sz w:val="24"/>
                <w:lang w:val="uk-UA"/>
              </w:rPr>
              <w:t>,9</w:t>
            </w:r>
            <w:r w:rsidR="008117CC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8117CC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965E20">
              <w:rPr>
                <w:rFonts w:eastAsia="Times New Roman"/>
                <w:sz w:val="24"/>
                <w:lang w:val="uk-UA"/>
              </w:rPr>
              <w:t xml:space="preserve">, </w:t>
            </w:r>
            <w:r w:rsidR="00965E20" w:rsidRPr="0074081A">
              <w:rPr>
                <w:rFonts w:eastAsia="Times New Roman"/>
                <w:sz w:val="24"/>
                <w:lang w:val="uk-UA"/>
              </w:rPr>
              <w:t xml:space="preserve">в тому числі </w:t>
            </w:r>
            <w:r w:rsidR="0074081A" w:rsidRPr="0074081A">
              <w:rPr>
                <w:rFonts w:eastAsia="Times New Roman"/>
                <w:sz w:val="24"/>
                <w:lang w:val="uk-UA"/>
              </w:rPr>
              <w:t xml:space="preserve">корисна </w:t>
            </w:r>
            <w:r w:rsidR="00965E20" w:rsidRPr="0074081A">
              <w:rPr>
                <w:rFonts w:eastAsia="Times New Roman"/>
                <w:sz w:val="24"/>
                <w:lang w:val="uk-UA"/>
              </w:rPr>
              <w:t xml:space="preserve">площа </w:t>
            </w:r>
            <w:r w:rsidR="008117CC" w:rsidRPr="0074081A">
              <w:rPr>
                <w:rFonts w:eastAsia="Times New Roman"/>
                <w:sz w:val="24"/>
                <w:lang w:val="uk-UA"/>
              </w:rPr>
              <w:t xml:space="preserve"> </w:t>
            </w:r>
            <w:r w:rsidR="0074081A" w:rsidRPr="0074081A">
              <w:rPr>
                <w:rFonts w:eastAsia="Times New Roman"/>
                <w:sz w:val="24"/>
                <w:lang w:val="uk-UA"/>
              </w:rPr>
              <w:t>559,9</w:t>
            </w:r>
            <w:r w:rsidR="0072463B" w:rsidRPr="0074081A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8117CC" w:rsidRPr="0074081A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965E20" w:rsidRPr="0074081A">
              <w:rPr>
                <w:rFonts w:eastAsia="Times New Roman"/>
                <w:sz w:val="24"/>
                <w:lang w:val="uk-UA"/>
              </w:rPr>
              <w:t>,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 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розташоване на </w:t>
            </w:r>
            <w:r w:rsidR="00671216">
              <w:rPr>
                <w:rFonts w:eastAsia="Times New Roman"/>
                <w:sz w:val="24"/>
                <w:lang w:val="uk-UA"/>
              </w:rPr>
              <w:t>першому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 поверсі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в будівлі господарського корпусу (пральня) </w:t>
            </w:r>
            <w:r w:rsidR="00965E20">
              <w:rPr>
                <w:rFonts w:eastAsia="Times New Roman"/>
                <w:sz w:val="24"/>
                <w:lang w:val="uk-UA"/>
              </w:rPr>
              <w:t xml:space="preserve">за адресою: м. Чернігів, вул. 1-го Травня, 168б </w:t>
            </w:r>
          </w:p>
          <w:p w14:paraId="5E701C27" w14:textId="01635579" w:rsidR="00531C6F" w:rsidRPr="00531C6F" w:rsidRDefault="001114C5" w:rsidP="00361890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Актив</w:t>
            </w:r>
            <w:r w:rsidR="00531C6F" w:rsidRPr="00531C6F">
              <w:rPr>
                <w:rFonts w:eastAsia="Times New Roman"/>
                <w:b/>
                <w:sz w:val="24"/>
                <w:lang w:val="uk-UA"/>
              </w:rPr>
              <w:t xml:space="preserve">.2 </w:t>
            </w:r>
            <w:r w:rsidR="00531C6F" w:rsidRPr="005E6EB7">
              <w:rPr>
                <w:rStyle w:val="readonlyvalue"/>
                <w:sz w:val="24"/>
                <w:lang w:val="uk-UA"/>
              </w:rPr>
              <w:t>Обладнання для надання послуг із прання та хімічного чищення білизни в кількості 20 штук, що знаходиться на першому поверсі в будівлі господарського корпусу (пральня) Чернігівської міської лікарні №2 Чернігівської міської ради за адресою: м. Чернігів, вул. 1-го Травня, 168б</w:t>
            </w:r>
          </w:p>
        </w:tc>
      </w:tr>
      <w:tr w:rsidR="005218EF" w:rsidRPr="00BC0D7D" w14:paraId="5B495CC9" w14:textId="77777777" w:rsidTr="00246AE5">
        <w:trPr>
          <w:trHeight w:val="113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D9B" w14:textId="69497D74" w:rsidR="005218EF" w:rsidRDefault="005218EF" w:rsidP="00361890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Орендодавець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09" w14:textId="77777777" w:rsidR="00BC0D7D" w:rsidRDefault="002F15A2" w:rsidP="00361890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</w:t>
            </w:r>
            <w:r w:rsidR="005218EF">
              <w:rPr>
                <w:sz w:val="24"/>
                <w:lang w:val="uk-UA"/>
              </w:rPr>
              <w:t xml:space="preserve">, код ЄДРПОУ </w:t>
            </w:r>
            <w:r>
              <w:rPr>
                <w:sz w:val="24"/>
                <w:lang w:val="uk-UA"/>
              </w:rPr>
              <w:t>14233274</w:t>
            </w:r>
            <w:r w:rsidR="005218EF">
              <w:rPr>
                <w:sz w:val="24"/>
                <w:lang w:val="uk-UA"/>
              </w:rPr>
              <w:t xml:space="preserve">, місцезнаходження: </w:t>
            </w:r>
            <w:r>
              <w:rPr>
                <w:sz w:val="24"/>
                <w:lang w:val="uk-UA"/>
              </w:rPr>
              <w:t>14034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м. Чернігів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вул. 1-го Травня, 168б</w:t>
            </w:r>
            <w:r w:rsidR="005218EF"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 w:rsidR="00BC0D7D" w:rsidRPr="00BC0D7D"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 w:rsidR="00BC0D7D" w:rsidRPr="00BC0D7D">
              <w:rPr>
                <w:rFonts w:eastAsia="Times New Roman"/>
                <w:sz w:val="24"/>
                <w:lang w:val="uk-UA"/>
              </w:rPr>
              <w:t xml:space="preserve">. (0462) 952361, </w:t>
            </w:r>
          </w:p>
          <w:p w14:paraId="404CBF08" w14:textId="7703B3D9" w:rsidR="005218EF" w:rsidRPr="00BC0D7D" w:rsidRDefault="00BC0D7D" w:rsidP="00361890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BC0D7D">
              <w:rPr>
                <w:rFonts w:eastAsia="Times New Roman"/>
                <w:sz w:val="24"/>
                <w:lang w:val="uk-UA"/>
              </w:rPr>
              <w:t>e-</w:t>
            </w:r>
            <w:proofErr w:type="spellStart"/>
            <w:r w:rsidRPr="00BC0D7D">
              <w:rPr>
                <w:rFonts w:eastAsia="Times New Roman"/>
                <w:sz w:val="24"/>
                <w:lang w:val="uk-UA"/>
              </w:rPr>
              <w:t>mail</w:t>
            </w:r>
            <w:proofErr w:type="spellEnd"/>
            <w:r w:rsidRPr="00BC0D7D">
              <w:rPr>
                <w:rFonts w:eastAsia="Times New Roman"/>
                <w:sz w:val="24"/>
                <w:lang w:val="uk-UA"/>
              </w:rPr>
              <w:t xml:space="preserve">: </w:t>
            </w:r>
            <w:hyperlink r:id="rId5" w:history="1">
              <w:r w:rsidRPr="00BC0D7D">
                <w:rPr>
                  <w:rFonts w:eastAsia="Times New Roman"/>
                  <w:color w:val="0000FF"/>
                  <w:sz w:val="24"/>
                  <w:u w:val="single"/>
                  <w:lang w:val="uk-UA"/>
                </w:rPr>
                <w:t>orenda_chml2@protonmail.com</w:t>
              </w:r>
            </w:hyperlink>
          </w:p>
        </w:tc>
      </w:tr>
      <w:tr w:rsidR="005218EF" w:rsidRPr="00BC0D7D" w14:paraId="49EB5F08" w14:textId="77777777" w:rsidTr="00F779D8">
        <w:trPr>
          <w:trHeight w:val="138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4C8" w14:textId="2C3CF40C" w:rsidR="005218EF" w:rsidRDefault="005218EF" w:rsidP="00361890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Балансоутримувач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3E6D" w14:textId="77777777" w:rsidR="00BC0D7D" w:rsidRDefault="002F15A2" w:rsidP="00361890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ради, код ЄДРПОУ 14233274, місцезнаходження: 14034, м. Чернігів, вул. 1-го Травня, 168б</w:t>
            </w:r>
            <w:r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 w:rsidR="00BC0D7D" w:rsidRPr="00BC0D7D"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 w:rsidR="00BC0D7D" w:rsidRPr="00BC0D7D">
              <w:rPr>
                <w:rFonts w:eastAsia="Times New Roman"/>
                <w:sz w:val="24"/>
                <w:lang w:val="uk-UA"/>
              </w:rPr>
              <w:t xml:space="preserve">. (0462) 952361, </w:t>
            </w:r>
          </w:p>
          <w:p w14:paraId="58E7A680" w14:textId="73B0A136" w:rsidR="005218EF" w:rsidRPr="00F779D8" w:rsidRDefault="00BC0D7D" w:rsidP="00F779D8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BC0D7D">
              <w:rPr>
                <w:rFonts w:eastAsia="Times New Roman"/>
                <w:sz w:val="24"/>
                <w:lang w:val="uk-UA"/>
              </w:rPr>
              <w:t>e-</w:t>
            </w:r>
            <w:proofErr w:type="spellStart"/>
            <w:r w:rsidRPr="00BC0D7D">
              <w:rPr>
                <w:rFonts w:eastAsia="Times New Roman"/>
                <w:sz w:val="24"/>
                <w:lang w:val="uk-UA"/>
              </w:rPr>
              <w:t>mail</w:t>
            </w:r>
            <w:proofErr w:type="spellEnd"/>
            <w:r w:rsidRPr="00BC0D7D">
              <w:rPr>
                <w:rFonts w:eastAsia="Times New Roman"/>
                <w:sz w:val="24"/>
                <w:lang w:val="uk-UA"/>
              </w:rPr>
              <w:t xml:space="preserve">: </w:t>
            </w:r>
            <w:hyperlink r:id="rId6" w:history="1">
              <w:r w:rsidRPr="00BC0D7D">
                <w:rPr>
                  <w:rFonts w:eastAsia="Times New Roman"/>
                  <w:color w:val="0000FF"/>
                  <w:sz w:val="24"/>
                  <w:u w:val="single"/>
                  <w:lang w:val="uk-UA"/>
                </w:rPr>
                <w:t>orenda_chml2@protonmail.com</w:t>
              </w:r>
            </w:hyperlink>
          </w:p>
        </w:tc>
      </w:tr>
      <w:tr w:rsidR="005218EF" w:rsidRPr="00F779D8" w14:paraId="341B18B2" w14:textId="77777777" w:rsidTr="00BC0D7D">
        <w:trPr>
          <w:trHeight w:val="30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8A46" w14:textId="4332B663" w:rsidR="005218EF" w:rsidRPr="00A65649" w:rsidRDefault="00A65649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об’єкт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F7F04" w14:textId="45D03762" w:rsidR="005218EF" w:rsidRDefault="001114C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Актив</w:t>
            </w:r>
            <w:r w:rsidR="00531C6F" w:rsidRPr="00531C6F">
              <w:rPr>
                <w:rFonts w:eastAsia="Times New Roman"/>
                <w:b/>
                <w:sz w:val="24"/>
                <w:lang w:val="uk-UA"/>
              </w:rPr>
              <w:t xml:space="preserve"> 1.</w:t>
            </w:r>
            <w:r w:rsidR="00531C6F">
              <w:rPr>
                <w:rFonts w:eastAsia="Times New Roman"/>
                <w:sz w:val="24"/>
                <w:lang w:val="uk-UA"/>
              </w:rPr>
              <w:t xml:space="preserve"> </w:t>
            </w:r>
            <w:r w:rsidR="00A90080">
              <w:rPr>
                <w:rFonts w:eastAsia="Times New Roman"/>
                <w:sz w:val="24"/>
                <w:lang w:val="uk-UA"/>
              </w:rPr>
              <w:t>Н</w:t>
            </w:r>
            <w:r w:rsidR="00A65649">
              <w:rPr>
                <w:rFonts w:eastAsia="Times New Roman"/>
                <w:sz w:val="24"/>
                <w:lang w:val="uk-UA"/>
              </w:rPr>
              <w:t>ежитлов</w:t>
            </w:r>
            <w:r w:rsidR="00A90080">
              <w:rPr>
                <w:rFonts w:eastAsia="Times New Roman"/>
                <w:sz w:val="24"/>
                <w:lang w:val="uk-UA"/>
              </w:rPr>
              <w:t>е приміщення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,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розташоване на першому поверсі в будівлі господарського корпусу (пральня) 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КНП «Чернігівська міська лікарня №2» Чернігівської міської ради </w:t>
            </w:r>
            <w:r w:rsidR="00A65649">
              <w:rPr>
                <w:rFonts w:eastAsia="Times New Roman"/>
                <w:sz w:val="24"/>
                <w:lang w:val="uk-UA"/>
              </w:rPr>
              <w:t xml:space="preserve">за адресою: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м.Чернігів</w:t>
            </w:r>
            <w:proofErr w:type="spellEnd"/>
            <w:r w:rsidR="00A65649">
              <w:rPr>
                <w:rFonts w:eastAsia="Times New Roman"/>
                <w:sz w:val="24"/>
                <w:lang w:val="uk-UA"/>
              </w:rPr>
              <w:t xml:space="preserve">, вул.1-го Травня, 168б загальною площею </w:t>
            </w:r>
            <w:r w:rsidR="00671216">
              <w:rPr>
                <w:rFonts w:eastAsia="Times New Roman"/>
                <w:sz w:val="24"/>
                <w:lang w:val="uk-UA"/>
              </w:rPr>
              <w:t>5</w:t>
            </w:r>
            <w:r w:rsidR="0072463B">
              <w:rPr>
                <w:rFonts w:eastAsia="Times New Roman"/>
                <w:sz w:val="24"/>
                <w:lang w:val="uk-UA"/>
              </w:rPr>
              <w:t>5</w:t>
            </w:r>
            <w:r w:rsidR="00671216">
              <w:rPr>
                <w:rFonts w:eastAsia="Times New Roman"/>
                <w:sz w:val="24"/>
                <w:lang w:val="uk-UA"/>
              </w:rPr>
              <w:t>9</w:t>
            </w:r>
            <w:r w:rsidR="0072463B">
              <w:rPr>
                <w:rFonts w:eastAsia="Times New Roman"/>
                <w:sz w:val="24"/>
                <w:lang w:val="uk-UA"/>
              </w:rPr>
              <w:t xml:space="preserve">,9 </w:t>
            </w:r>
            <w:proofErr w:type="spellStart"/>
            <w:r w:rsidR="00A65649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</w:p>
          <w:p w14:paraId="48746387" w14:textId="78A049A7" w:rsidR="00531C6F" w:rsidRPr="00531C6F" w:rsidRDefault="001114C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  <w:lang w:val="uk-UA"/>
              </w:rPr>
              <w:t>Актив</w:t>
            </w:r>
            <w:r w:rsidR="00531C6F" w:rsidRPr="00531C6F">
              <w:rPr>
                <w:rFonts w:eastAsia="Times New Roman"/>
                <w:b/>
                <w:sz w:val="24"/>
                <w:lang w:val="uk-UA"/>
              </w:rPr>
              <w:t xml:space="preserve"> </w:t>
            </w:r>
            <w:r w:rsidR="00531C6F">
              <w:rPr>
                <w:rFonts w:eastAsia="Times New Roman"/>
                <w:b/>
                <w:sz w:val="24"/>
                <w:lang w:val="uk-UA"/>
              </w:rPr>
              <w:t>2</w:t>
            </w:r>
            <w:r w:rsidR="00531C6F" w:rsidRPr="00531C6F">
              <w:rPr>
                <w:rFonts w:eastAsia="Times New Roman"/>
                <w:b/>
                <w:sz w:val="24"/>
                <w:lang w:val="uk-UA"/>
              </w:rPr>
              <w:t>.</w:t>
            </w:r>
            <w:r w:rsidR="00531C6F">
              <w:rPr>
                <w:rFonts w:eastAsia="Times New Roman"/>
                <w:b/>
                <w:sz w:val="24"/>
                <w:lang w:val="uk-UA"/>
              </w:rPr>
              <w:t xml:space="preserve"> </w:t>
            </w:r>
            <w:r w:rsidR="00531C6F" w:rsidRPr="005E6EB7">
              <w:rPr>
                <w:rStyle w:val="readonlyvalue"/>
                <w:sz w:val="24"/>
                <w:lang w:val="uk-UA"/>
              </w:rPr>
              <w:t>Обладнання для надання послуг із прання та хімічного чищення білизни в кількості 20 штук, що знаходиться на першому поверсі в будівлі господарського корпусу (пральня) Чернігівської міської лікарні №2 Чернігівської міської ради за адресою: м. Чернігів, вул. 1-го Травня, 168б</w:t>
            </w:r>
          </w:p>
        </w:tc>
      </w:tr>
      <w:tr w:rsidR="002F731F" w14:paraId="490A9E3B" w14:textId="77777777" w:rsidTr="00361890">
        <w:trPr>
          <w:trHeight w:val="3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99B1" w14:textId="4FDB21AE" w:rsidR="002F731F" w:rsidRDefault="002F731F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 w:rsidRPr="00531C6F">
              <w:rPr>
                <w:rFonts w:eastAsia="Times New Roman"/>
                <w:sz w:val="24"/>
                <w:highlight w:val="white"/>
                <w:lang w:val="uk-UA"/>
              </w:rPr>
              <w:lastRenderedPageBreak/>
              <w:t>Тип Пер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якого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CC4F" w14:textId="59A83370" w:rsidR="002F731F" w:rsidRDefault="002F731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5218EF" w14:paraId="6068E752" w14:textId="77777777" w:rsidTr="00246AE5">
        <w:trPr>
          <w:trHeight w:val="53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2BBB" w14:textId="0226F4BD" w:rsidR="005218EF" w:rsidRDefault="002F731F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Вартість об’єкта оренди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D113" w14:textId="7E9213D1" w:rsidR="00A90080" w:rsidRPr="00F17507" w:rsidRDefault="00A90080" w:rsidP="00361890">
            <w:pPr>
              <w:widowControl w:val="0"/>
              <w:rPr>
                <w:rFonts w:eastAsia="Times New Roman"/>
                <w:sz w:val="24"/>
                <w:u w:val="single"/>
                <w:lang w:val="uk-UA"/>
              </w:rPr>
            </w:pPr>
            <w:r w:rsidRPr="00F17507">
              <w:rPr>
                <w:rFonts w:eastAsia="Times New Roman"/>
                <w:sz w:val="24"/>
                <w:u w:val="single"/>
                <w:lang w:val="uk-UA"/>
              </w:rPr>
              <w:t xml:space="preserve">Станом на </w:t>
            </w:r>
            <w:r w:rsidR="0072463B" w:rsidRPr="00F17507">
              <w:rPr>
                <w:rFonts w:eastAsia="Times New Roman"/>
                <w:sz w:val="24"/>
                <w:u w:val="single"/>
                <w:lang w:val="uk-UA"/>
              </w:rPr>
              <w:t>3</w:t>
            </w:r>
            <w:r w:rsidR="00135D49" w:rsidRPr="00F17507">
              <w:rPr>
                <w:rFonts w:eastAsia="Times New Roman"/>
                <w:sz w:val="24"/>
                <w:u w:val="single"/>
                <w:lang w:val="uk-UA"/>
              </w:rPr>
              <w:t>0</w:t>
            </w:r>
            <w:r w:rsidR="0072463B" w:rsidRPr="00F17507">
              <w:rPr>
                <w:rFonts w:eastAsia="Times New Roman"/>
                <w:sz w:val="24"/>
                <w:u w:val="single"/>
                <w:lang w:val="uk-UA"/>
              </w:rPr>
              <w:t>.0</w:t>
            </w:r>
            <w:r w:rsidR="00135D49" w:rsidRPr="00F17507">
              <w:rPr>
                <w:rFonts w:eastAsia="Times New Roman"/>
                <w:sz w:val="24"/>
                <w:u w:val="single"/>
                <w:lang w:val="uk-UA"/>
              </w:rPr>
              <w:t>4</w:t>
            </w:r>
            <w:r w:rsidR="0072463B" w:rsidRPr="00F17507">
              <w:rPr>
                <w:rFonts w:eastAsia="Times New Roman"/>
                <w:sz w:val="24"/>
                <w:u w:val="single"/>
                <w:lang w:val="uk-UA"/>
              </w:rPr>
              <w:t>.2021</w:t>
            </w:r>
          </w:p>
          <w:p w14:paraId="7CA300B4" w14:textId="05E4487D" w:rsidR="00531C6F" w:rsidRPr="00531C6F" w:rsidRDefault="00531C6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531C6F">
              <w:rPr>
                <w:rFonts w:eastAsia="Times New Roman"/>
                <w:sz w:val="24"/>
                <w:lang w:val="uk-UA"/>
              </w:rPr>
              <w:t>Для нерухомого майна:</w:t>
            </w:r>
          </w:p>
          <w:p w14:paraId="26D46D4D" w14:textId="6DED665C" w:rsidR="00A90080" w:rsidRPr="00531C6F" w:rsidRDefault="00A9008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531C6F">
              <w:rPr>
                <w:rFonts w:eastAsia="Times New Roman"/>
                <w:sz w:val="24"/>
                <w:lang w:val="uk-UA"/>
              </w:rPr>
              <w:t xml:space="preserve">Первісна </w:t>
            </w:r>
            <w:r w:rsidR="00F358F9" w:rsidRPr="00531C6F">
              <w:rPr>
                <w:rFonts w:eastAsia="Times New Roman"/>
                <w:sz w:val="24"/>
                <w:lang w:val="uk-UA"/>
              </w:rPr>
              <w:t xml:space="preserve">балансова </w:t>
            </w:r>
            <w:r w:rsidRPr="00531C6F">
              <w:rPr>
                <w:rFonts w:eastAsia="Times New Roman"/>
                <w:sz w:val="24"/>
                <w:lang w:val="uk-UA"/>
              </w:rPr>
              <w:t xml:space="preserve">вартість -  </w:t>
            </w:r>
            <w:r w:rsidR="0072463B" w:rsidRPr="00531C6F">
              <w:rPr>
                <w:rFonts w:eastAsia="Times New Roman"/>
                <w:sz w:val="24"/>
                <w:lang w:val="uk-UA"/>
              </w:rPr>
              <w:t xml:space="preserve"> </w:t>
            </w:r>
            <w:r w:rsidR="00671216" w:rsidRPr="00531C6F">
              <w:rPr>
                <w:rFonts w:eastAsia="Times New Roman"/>
                <w:sz w:val="24"/>
                <w:u w:val="single"/>
                <w:lang w:val="uk-UA"/>
              </w:rPr>
              <w:t>29525,12</w:t>
            </w:r>
            <w:r w:rsidR="0072463B" w:rsidRPr="00531C6F">
              <w:rPr>
                <w:rFonts w:eastAsia="Times New Roman"/>
                <w:sz w:val="24"/>
                <w:u w:val="single"/>
                <w:lang w:val="uk-UA"/>
              </w:rPr>
              <w:t xml:space="preserve"> </w:t>
            </w:r>
            <w:r w:rsidRPr="00531C6F">
              <w:rPr>
                <w:rFonts w:eastAsia="Times New Roman"/>
                <w:sz w:val="24"/>
                <w:lang w:val="uk-UA"/>
              </w:rPr>
              <w:t>грн</w:t>
            </w:r>
          </w:p>
          <w:p w14:paraId="3F9D2B14" w14:textId="38368E32" w:rsidR="005218EF" w:rsidRDefault="00A9008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531C6F">
              <w:rPr>
                <w:rFonts w:eastAsia="Times New Roman"/>
                <w:sz w:val="24"/>
                <w:lang w:val="uk-UA"/>
              </w:rPr>
              <w:t xml:space="preserve">Залишкова </w:t>
            </w:r>
            <w:r w:rsidR="00F358F9" w:rsidRPr="00531C6F">
              <w:rPr>
                <w:rFonts w:eastAsia="Times New Roman"/>
                <w:sz w:val="24"/>
                <w:lang w:val="uk-UA"/>
              </w:rPr>
              <w:t xml:space="preserve">балансова </w:t>
            </w:r>
            <w:r w:rsidRPr="00531C6F">
              <w:rPr>
                <w:rFonts w:eastAsia="Times New Roman"/>
                <w:sz w:val="24"/>
                <w:lang w:val="uk-UA"/>
              </w:rPr>
              <w:t xml:space="preserve">вартість </w:t>
            </w:r>
            <w:r w:rsidR="001114C5">
              <w:rPr>
                <w:rFonts w:eastAsia="Times New Roman"/>
                <w:sz w:val="24"/>
                <w:lang w:val="uk-UA"/>
              </w:rPr>
              <w:t>-</w:t>
            </w:r>
            <w:r w:rsidR="0072463B" w:rsidRPr="00531C6F">
              <w:rPr>
                <w:rFonts w:eastAsia="Times New Roman"/>
                <w:sz w:val="24"/>
                <w:lang w:val="uk-UA"/>
              </w:rPr>
              <w:t xml:space="preserve"> </w:t>
            </w:r>
            <w:r w:rsidR="00671216" w:rsidRPr="00531C6F">
              <w:rPr>
                <w:rFonts w:eastAsia="Times New Roman"/>
                <w:sz w:val="24"/>
                <w:u w:val="single"/>
                <w:lang w:val="uk-UA"/>
              </w:rPr>
              <w:t>1</w:t>
            </w:r>
            <w:r w:rsidR="00531C6F" w:rsidRPr="00531C6F">
              <w:rPr>
                <w:rFonts w:eastAsia="Times New Roman"/>
                <w:sz w:val="24"/>
                <w:u w:val="single"/>
                <w:lang w:val="uk-UA"/>
              </w:rPr>
              <w:t>8994,48</w:t>
            </w:r>
            <w:r w:rsidR="0072463B" w:rsidRPr="00531C6F">
              <w:rPr>
                <w:rFonts w:eastAsia="Times New Roman"/>
                <w:sz w:val="24"/>
                <w:u w:val="single"/>
                <w:lang w:val="uk-UA"/>
              </w:rPr>
              <w:t xml:space="preserve"> </w:t>
            </w:r>
            <w:r w:rsidRPr="00531C6F">
              <w:rPr>
                <w:rFonts w:eastAsia="Times New Roman"/>
                <w:sz w:val="24"/>
                <w:lang w:val="uk-UA"/>
              </w:rPr>
              <w:t>грн</w:t>
            </w:r>
          </w:p>
          <w:p w14:paraId="71CE759B" w14:textId="77777777" w:rsidR="00531C6F" w:rsidRDefault="00531C6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Для рухомого майна:</w:t>
            </w:r>
          </w:p>
          <w:p w14:paraId="16BBC90D" w14:textId="36063E4F" w:rsidR="00531C6F" w:rsidRDefault="00531C6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167099">
              <w:rPr>
                <w:rFonts w:eastAsia="Times New Roman"/>
                <w:sz w:val="24"/>
                <w:lang w:val="uk-UA"/>
              </w:rPr>
              <w:t>Ринкова вартість об’єкта оренди (</w:t>
            </w:r>
            <w:r w:rsidRPr="005E6EB7">
              <w:rPr>
                <w:rStyle w:val="readonlyvalue"/>
                <w:sz w:val="24"/>
                <w:lang w:val="uk-UA"/>
              </w:rPr>
              <w:t xml:space="preserve">в кількості </w:t>
            </w:r>
            <w:r>
              <w:rPr>
                <w:rStyle w:val="readonlyvalue"/>
                <w:sz w:val="24"/>
                <w:lang w:val="uk-UA"/>
              </w:rPr>
              <w:t>19</w:t>
            </w:r>
            <w:r w:rsidRPr="005E6EB7">
              <w:rPr>
                <w:rStyle w:val="readonlyvalue"/>
                <w:sz w:val="24"/>
                <w:lang w:val="uk-UA"/>
              </w:rPr>
              <w:t xml:space="preserve"> штук</w:t>
            </w:r>
            <w:r>
              <w:rPr>
                <w:rStyle w:val="readonlyvalue"/>
                <w:sz w:val="24"/>
                <w:lang w:val="uk-UA"/>
              </w:rPr>
              <w:t xml:space="preserve">, в тому числі </w:t>
            </w:r>
            <w:r w:rsidRPr="005E6EB7">
              <w:rPr>
                <w:rStyle w:val="readonlyvalue"/>
                <w:sz w:val="24"/>
                <w:lang w:val="uk-UA"/>
              </w:rPr>
              <w:t xml:space="preserve">бак конденсаційний - 1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>
              <w:rPr>
                <w:rStyle w:val="readonlyvalue"/>
                <w:sz w:val="24"/>
                <w:lang w:val="uk-UA"/>
              </w:rPr>
              <w:t xml:space="preserve">, </w:t>
            </w:r>
            <w:r w:rsidRPr="005E6EB7">
              <w:rPr>
                <w:rStyle w:val="readonlyvalue"/>
                <w:sz w:val="24"/>
                <w:lang w:val="uk-UA"/>
              </w:rPr>
              <w:t xml:space="preserve">пральна машина </w:t>
            </w:r>
            <w:proofErr w:type="spellStart"/>
            <w:r w:rsidRPr="005E6EB7">
              <w:rPr>
                <w:rStyle w:val="readonlyvalue"/>
                <w:sz w:val="24"/>
              </w:rPr>
              <w:t>Haier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 - 1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пральна машина - 5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пральна машина </w:t>
            </w:r>
            <w:r w:rsidRPr="005E6EB7">
              <w:rPr>
                <w:rStyle w:val="readonlyvalue"/>
                <w:sz w:val="24"/>
              </w:rPr>
              <w:t>INDESIT</w:t>
            </w:r>
            <w:r w:rsidRPr="005E6EB7">
              <w:rPr>
                <w:rStyle w:val="readonlyvalue"/>
                <w:sz w:val="24"/>
                <w:lang w:val="uk-UA"/>
              </w:rPr>
              <w:t xml:space="preserve"> </w:t>
            </w:r>
            <w:r w:rsidRPr="005E6EB7">
              <w:rPr>
                <w:rStyle w:val="readonlyvalue"/>
                <w:sz w:val="24"/>
              </w:rPr>
              <w:t>IWSB</w:t>
            </w:r>
            <w:r w:rsidRPr="005E6EB7">
              <w:rPr>
                <w:rStyle w:val="readonlyvalue"/>
                <w:sz w:val="24"/>
                <w:lang w:val="uk-UA"/>
              </w:rPr>
              <w:t xml:space="preserve"> 5105 –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прасувальний каток - 2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прес- 3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сушильний барабан - 2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центифуга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 - 2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центрифуга пральна ЛЦ-10 –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центрифуга ЦПР-25 на 25 кг –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>
              <w:rPr>
                <w:rStyle w:val="readonlyvalue"/>
                <w:sz w:val="24"/>
                <w:lang w:val="uk-UA"/>
              </w:rPr>
              <w:t xml:space="preserve"> </w:t>
            </w:r>
            <w:r w:rsidRPr="00167099">
              <w:rPr>
                <w:rFonts w:eastAsia="Times New Roman"/>
                <w:sz w:val="24"/>
                <w:lang w:val="uk-UA"/>
              </w:rPr>
              <w:t xml:space="preserve"> станом на </w:t>
            </w:r>
            <w:r w:rsidR="00167099" w:rsidRPr="00167099">
              <w:rPr>
                <w:rFonts w:eastAsia="Times New Roman"/>
                <w:sz w:val="24"/>
                <w:lang w:val="uk-UA"/>
              </w:rPr>
              <w:t>05</w:t>
            </w:r>
            <w:r w:rsidRPr="00167099">
              <w:rPr>
                <w:rFonts w:eastAsia="Times New Roman"/>
                <w:sz w:val="24"/>
                <w:lang w:val="uk-UA"/>
              </w:rPr>
              <w:t xml:space="preserve">.05.2021 – </w:t>
            </w:r>
            <w:r w:rsidR="00167099" w:rsidRPr="00167099">
              <w:rPr>
                <w:rFonts w:eastAsia="Times New Roman"/>
                <w:sz w:val="24"/>
                <w:u w:val="single"/>
                <w:lang w:val="uk-UA"/>
              </w:rPr>
              <w:t>184243,37</w:t>
            </w:r>
            <w:r w:rsidRPr="00167099">
              <w:rPr>
                <w:rFonts w:eastAsia="Times New Roman"/>
                <w:sz w:val="24"/>
                <w:lang w:val="uk-UA"/>
              </w:rPr>
              <w:t xml:space="preserve"> грн</w:t>
            </w:r>
          </w:p>
          <w:p w14:paraId="68A16816" w14:textId="77777777" w:rsidR="00AE088B" w:rsidRPr="00F17507" w:rsidRDefault="00AE088B" w:rsidP="00361890">
            <w:pPr>
              <w:widowControl w:val="0"/>
              <w:rPr>
                <w:rFonts w:eastAsia="Times New Roman"/>
                <w:sz w:val="24"/>
                <w:u w:val="single"/>
                <w:lang w:val="uk-UA"/>
              </w:rPr>
            </w:pPr>
            <w:r w:rsidRPr="00F17507">
              <w:rPr>
                <w:rFonts w:eastAsia="Times New Roman"/>
                <w:sz w:val="24"/>
                <w:u w:val="single"/>
                <w:lang w:val="uk-UA"/>
              </w:rPr>
              <w:t>Станом на 30.04.2021</w:t>
            </w:r>
          </w:p>
          <w:p w14:paraId="0EBE4244" w14:textId="77777777" w:rsidR="00531C6F" w:rsidRDefault="00531C6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Первісна балансова вартість платформи оптовик (1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шт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) -   </w:t>
            </w:r>
            <w:r w:rsidRPr="00B93B26">
              <w:rPr>
                <w:rFonts w:eastAsia="Times New Roman"/>
                <w:sz w:val="24"/>
                <w:u w:val="single"/>
                <w:lang w:val="uk-UA"/>
              </w:rPr>
              <w:t>2697,00</w:t>
            </w:r>
            <w:r>
              <w:rPr>
                <w:rFonts w:eastAsia="Times New Roman"/>
                <w:sz w:val="24"/>
                <w:u w:val="single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  <w:p w14:paraId="4AB36CFC" w14:textId="2299CDFF" w:rsidR="00531C6F" w:rsidRDefault="00531C6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Залишкова балансова вартість платформи оптовик (1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шт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) -  </w:t>
            </w:r>
            <w:r w:rsidRPr="00F17507">
              <w:rPr>
                <w:rFonts w:eastAsia="Times New Roman"/>
                <w:sz w:val="24"/>
                <w:u w:val="single"/>
                <w:lang w:val="uk-UA"/>
              </w:rPr>
              <w:t>1235,99</w:t>
            </w:r>
            <w:r w:rsidR="00F17507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</w:tc>
      </w:tr>
      <w:tr w:rsidR="005218EF" w14:paraId="581A183F" w14:textId="77777777" w:rsidTr="00361890">
        <w:trPr>
          <w:trHeight w:val="15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2495" w14:textId="27F123BF" w:rsidR="005218EF" w:rsidRDefault="002F731F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Тип об’єкта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4245" w14:textId="7EC45FD3" w:rsidR="005218EF" w:rsidRDefault="002F731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Нерухоме майно</w:t>
            </w:r>
          </w:p>
        </w:tc>
      </w:tr>
      <w:tr w:rsidR="005218EF" w14:paraId="3383333A" w14:textId="77777777" w:rsidTr="00361890">
        <w:trPr>
          <w:trHeight w:val="22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8642" w14:textId="00C93270" w:rsidR="005218EF" w:rsidRDefault="002F731F" w:rsidP="00361890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Пропонований строк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4FA5" w14:textId="57F9C7B6" w:rsidR="005218EF" w:rsidRDefault="00671216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5</w:t>
            </w:r>
            <w:r w:rsidR="002F731F">
              <w:rPr>
                <w:rFonts w:eastAsia="Times New Roman"/>
                <w:sz w:val="24"/>
                <w:lang w:val="uk-UA"/>
              </w:rPr>
              <w:t xml:space="preserve"> рок</w:t>
            </w:r>
            <w:r>
              <w:rPr>
                <w:rFonts w:eastAsia="Times New Roman"/>
                <w:sz w:val="24"/>
                <w:lang w:val="uk-UA"/>
              </w:rPr>
              <w:t>ів</w:t>
            </w:r>
            <w:r w:rsidR="002F731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2F731F" w14:paraId="41141896" w14:textId="77777777" w:rsidTr="00361890">
        <w:trPr>
          <w:trHeight w:val="127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FA15" w14:textId="2BC295CA" w:rsidR="002F731F" w:rsidRDefault="002F731F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рішень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інвестиційного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включення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майна,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підлягає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4200C" w14:textId="56B83624" w:rsidR="002F731F" w:rsidRPr="00361890" w:rsidRDefault="002F731F" w:rsidP="003618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31F">
              <w:rPr>
                <w:rFonts w:ascii="Times New Roman" w:hAnsi="Times New Roman"/>
                <w:sz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2F731F" w14:paraId="1AC59658" w14:textId="77777777" w:rsidTr="00361890">
        <w:trPr>
          <w:trHeight w:val="938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35A" w14:textId="50D8B081" w:rsidR="002F731F" w:rsidRDefault="002F731F" w:rsidP="00361890">
            <w:pPr>
              <w:shd w:val="clear" w:color="auto" w:fill="FFFFFF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балансоутримувачем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органу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715" w14:textId="588222BF" w:rsidR="002F731F" w:rsidRDefault="00A9008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потрібно</w:t>
            </w:r>
          </w:p>
        </w:tc>
      </w:tr>
      <w:tr w:rsidR="002F731F" w14:paraId="6DC95543" w14:textId="77777777" w:rsidTr="00246AE5">
        <w:trPr>
          <w:trHeight w:val="603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6F3C" w14:textId="4CFF0126" w:rsidR="002F731F" w:rsidRPr="000A5872" w:rsidRDefault="000A5872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Фотографічне зображення майна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C4B" w14:textId="4875A6B5" w:rsidR="002F731F" w:rsidRDefault="000A5872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майна в оренду</w:t>
            </w:r>
          </w:p>
        </w:tc>
      </w:tr>
      <w:tr w:rsidR="002F731F" w14:paraId="1F82FA55" w14:textId="77777777" w:rsidTr="009427CF">
        <w:trPr>
          <w:trHeight w:val="36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822" w14:textId="21D7EF44" w:rsidR="002F731F" w:rsidRPr="000A5872" w:rsidRDefault="000A5872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Місцезнаходження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6AA" w14:textId="0AD63B6E" w:rsidR="002F731F" w:rsidRDefault="000A5872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Чернігівська область, м. Чернігів, вул. 1-го Травня, 168б</w:t>
            </w:r>
          </w:p>
        </w:tc>
      </w:tr>
      <w:tr w:rsidR="002F731F" w14:paraId="0A2C67EC" w14:textId="77777777" w:rsidTr="009427CF">
        <w:trPr>
          <w:trHeight w:val="41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8CC" w14:textId="524C0EFF" w:rsidR="002F731F" w:rsidRPr="000A5872" w:rsidRDefault="000A5872" w:rsidP="00361890">
            <w:pPr>
              <w:shd w:val="clear" w:color="auto" w:fill="FFFFFF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Загальна і корисна площа об’єкта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39C" w14:textId="3E6D1709" w:rsidR="002F731F" w:rsidRDefault="000A5872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Загальна площа – </w:t>
            </w:r>
            <w:r w:rsidR="00671216">
              <w:rPr>
                <w:rFonts w:eastAsia="Times New Roman"/>
                <w:sz w:val="24"/>
                <w:lang w:val="uk-UA"/>
              </w:rPr>
              <w:t>559,9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>, корисна</w:t>
            </w:r>
            <w:r w:rsidR="00A90080">
              <w:rPr>
                <w:rFonts w:eastAsia="Times New Roman"/>
                <w:sz w:val="24"/>
                <w:lang w:val="uk-UA"/>
              </w:rPr>
              <w:t xml:space="preserve"> площа</w:t>
            </w:r>
            <w:r>
              <w:rPr>
                <w:rFonts w:eastAsia="Times New Roman"/>
                <w:sz w:val="24"/>
                <w:lang w:val="uk-UA"/>
              </w:rPr>
              <w:t xml:space="preserve"> – </w:t>
            </w:r>
            <w:r w:rsidR="00671216">
              <w:rPr>
                <w:rFonts w:eastAsia="Times New Roman"/>
                <w:sz w:val="24"/>
                <w:lang w:val="uk-UA"/>
              </w:rPr>
              <w:t>559,9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</w:p>
        </w:tc>
      </w:tr>
      <w:tr w:rsidR="002F731F" w:rsidRPr="00167099" w14:paraId="4E8AB134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0D0" w14:textId="05A030E7" w:rsidR="002F731F" w:rsidRPr="000A5872" w:rsidRDefault="000A5872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Характеристика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E7F9" w14:textId="36333807" w:rsidR="00671216" w:rsidRDefault="00056D7A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F17507">
              <w:rPr>
                <w:rFonts w:eastAsia="Times New Roman"/>
                <w:b/>
                <w:sz w:val="24"/>
                <w:lang w:val="uk-UA"/>
              </w:rPr>
              <w:t>Об’єкт оренди</w:t>
            </w:r>
            <w:r w:rsidR="00F17507" w:rsidRPr="00F17507">
              <w:rPr>
                <w:rFonts w:eastAsia="Times New Roman"/>
                <w:b/>
                <w:sz w:val="24"/>
                <w:lang w:val="uk-UA"/>
              </w:rPr>
              <w:t xml:space="preserve"> 1</w:t>
            </w:r>
            <w:r>
              <w:rPr>
                <w:rFonts w:eastAsia="Times New Roman"/>
                <w:sz w:val="24"/>
                <w:lang w:val="uk-UA"/>
              </w:rPr>
              <w:t xml:space="preserve"> – нежитлов</w:t>
            </w:r>
            <w:r w:rsidR="00A90080">
              <w:rPr>
                <w:rFonts w:eastAsia="Times New Roman"/>
                <w:sz w:val="24"/>
                <w:lang w:val="uk-UA"/>
              </w:rPr>
              <w:t>е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приміщення  на </w:t>
            </w:r>
            <w:r w:rsidR="00671216">
              <w:rPr>
                <w:rFonts w:eastAsia="Times New Roman"/>
                <w:sz w:val="24"/>
                <w:lang w:val="uk-UA"/>
              </w:rPr>
              <w:t>першому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поверсі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в будівлі господарського корпусу (пральня)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за адресою: м. Чернігів, вул.1-го Травня, 168б, загальною площею </w:t>
            </w:r>
            <w:r w:rsidR="00671216">
              <w:rPr>
                <w:rFonts w:eastAsia="Times New Roman"/>
                <w:sz w:val="24"/>
                <w:lang w:val="uk-UA"/>
              </w:rPr>
              <w:t>5</w:t>
            </w:r>
            <w:r w:rsidR="0031266A">
              <w:rPr>
                <w:rFonts w:eastAsia="Times New Roman"/>
                <w:sz w:val="24"/>
                <w:lang w:val="uk-UA"/>
              </w:rPr>
              <w:t>5</w:t>
            </w:r>
            <w:r w:rsidR="00671216">
              <w:rPr>
                <w:rFonts w:eastAsia="Times New Roman"/>
                <w:sz w:val="24"/>
                <w:lang w:val="uk-UA"/>
              </w:rPr>
              <w:t>9</w:t>
            </w:r>
            <w:r w:rsidR="0031266A">
              <w:rPr>
                <w:rFonts w:eastAsia="Times New Roman"/>
                <w:sz w:val="24"/>
                <w:lang w:val="uk-UA"/>
              </w:rPr>
              <w:t>,9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, в тому числі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корисна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площа </w:t>
            </w:r>
            <w:r w:rsidR="00671216">
              <w:rPr>
                <w:rFonts w:eastAsia="Times New Roman"/>
                <w:sz w:val="24"/>
                <w:lang w:val="uk-UA"/>
              </w:rPr>
              <w:t>559,9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. 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Складається з </w:t>
            </w:r>
            <w:r w:rsidR="00671216">
              <w:rPr>
                <w:rFonts w:eastAsia="Times New Roman"/>
                <w:sz w:val="24"/>
                <w:lang w:val="uk-UA"/>
              </w:rPr>
              <w:t>наступних приміщень:</w:t>
            </w:r>
          </w:p>
          <w:p w14:paraId="6E03D573" w14:textId="616F0E30" w:rsidR="00671216" w:rsidRPr="00C11CA0" w:rsidRDefault="00C11CA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C11CA0">
              <w:rPr>
                <w:rStyle w:val="readonlyvalue"/>
                <w:sz w:val="24"/>
                <w:lang w:val="uk-UA"/>
              </w:rPr>
              <w:t xml:space="preserve">коридор "101" 2,6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коридор "102" 36,6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"103" 10,9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санвузол "104" 2,4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туалет "105" 1,6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"106" 20,6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пральня "108" 192,0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пральня "109" 173,0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"110" 20,3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"120" 11,6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"135" 25,5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"136" 11,8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технічне приміщення "137" 0,5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технічне приміщення "138" 0,5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коридор "139" 1,2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кабінет "140" 8,6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основне приміщення "141" 14,9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роздягальня </w:t>
            </w:r>
            <w:r w:rsidRPr="00C11CA0">
              <w:rPr>
                <w:rStyle w:val="readonlyvalue"/>
                <w:sz w:val="24"/>
                <w:lang w:val="uk-UA"/>
              </w:rPr>
              <w:lastRenderedPageBreak/>
              <w:t xml:space="preserve">"142" 11.5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"143" 3,7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"144" 1,6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 xml:space="preserve">, приміщення "145" 1,7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>, технічне приміщення ліфт "</w:t>
            </w:r>
            <w:r w:rsidRPr="00C11CA0">
              <w:rPr>
                <w:rStyle w:val="readonlyvalue"/>
                <w:sz w:val="24"/>
              </w:rPr>
              <w:t>III</w:t>
            </w:r>
            <w:r w:rsidRPr="00C11CA0">
              <w:rPr>
                <w:rStyle w:val="readonlyvalue"/>
                <w:sz w:val="24"/>
                <w:lang w:val="uk-UA"/>
              </w:rPr>
              <w:t xml:space="preserve">" 3,5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>, технічне приміщення ліфт "</w:t>
            </w:r>
            <w:r w:rsidRPr="00C11CA0">
              <w:rPr>
                <w:rStyle w:val="readonlyvalue"/>
                <w:sz w:val="24"/>
              </w:rPr>
              <w:t>IV</w:t>
            </w:r>
            <w:r w:rsidRPr="00C11CA0">
              <w:rPr>
                <w:rStyle w:val="readonlyvalue"/>
                <w:sz w:val="24"/>
                <w:lang w:val="uk-UA"/>
              </w:rPr>
              <w:t xml:space="preserve">" 3,3 </w:t>
            </w:r>
            <w:proofErr w:type="spellStart"/>
            <w:r w:rsidRPr="00C11CA0">
              <w:rPr>
                <w:rStyle w:val="readonlyvalue"/>
                <w:sz w:val="24"/>
                <w:lang w:val="uk-UA"/>
              </w:rPr>
              <w:t>кв.м</w:t>
            </w:r>
            <w:proofErr w:type="spellEnd"/>
            <w:r w:rsidRPr="00C11CA0">
              <w:rPr>
                <w:rStyle w:val="readonlyvalue"/>
                <w:sz w:val="24"/>
                <w:lang w:val="uk-UA"/>
              </w:rPr>
              <w:t>.</w:t>
            </w:r>
          </w:p>
          <w:p w14:paraId="222F1D07" w14:textId="77777777" w:rsidR="002F731F" w:rsidRDefault="0031266A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Доступ до об’єкта оренди здійснюється через 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окремий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вхід </w:t>
            </w:r>
            <w:r w:rsidR="00671216">
              <w:rPr>
                <w:rFonts w:eastAsia="Times New Roman"/>
                <w:sz w:val="24"/>
                <w:lang w:val="uk-UA"/>
              </w:rPr>
              <w:t>з вулиці.</w:t>
            </w:r>
          </w:p>
          <w:p w14:paraId="3F0F71BA" w14:textId="6FB08CE4" w:rsidR="00F17507" w:rsidRPr="00056D7A" w:rsidRDefault="00F17507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F17507">
              <w:rPr>
                <w:rFonts w:eastAsia="Times New Roman"/>
                <w:b/>
                <w:sz w:val="24"/>
                <w:lang w:val="uk-UA"/>
              </w:rPr>
              <w:t>Об’єкт оренди 2</w:t>
            </w:r>
            <w:r>
              <w:rPr>
                <w:rFonts w:eastAsia="Times New Roman"/>
                <w:sz w:val="24"/>
                <w:lang w:val="uk-UA"/>
              </w:rPr>
              <w:t xml:space="preserve"> - о</w:t>
            </w:r>
            <w:r w:rsidRPr="005E6EB7">
              <w:rPr>
                <w:rStyle w:val="readonlyvalue"/>
                <w:sz w:val="24"/>
                <w:lang w:val="uk-UA"/>
              </w:rPr>
              <w:t xml:space="preserve">бладнання для надання послуг із прання та хімічного чищення білизни в кількості 20 штук, що знаходиться на першому поверсі в будівлі господарського корпусу (пральня) Чернігівської міської лікарні №2 Чернігівської міської ради за адресою: м. Чернігів, вул. 1-го Травня, 168б, в тому числі: бак конденсаційний - 1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платформа оптовик - 1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пральна машина </w:t>
            </w:r>
            <w:proofErr w:type="spellStart"/>
            <w:r w:rsidRPr="005E6EB7">
              <w:rPr>
                <w:rStyle w:val="readonlyvalue"/>
                <w:sz w:val="24"/>
              </w:rPr>
              <w:t>Haier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 - 1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пральна машина - 5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пральна машина </w:t>
            </w:r>
            <w:r w:rsidRPr="005E6EB7">
              <w:rPr>
                <w:rStyle w:val="readonlyvalue"/>
                <w:sz w:val="24"/>
              </w:rPr>
              <w:t>INDESIT</w:t>
            </w:r>
            <w:r w:rsidRPr="005E6EB7">
              <w:rPr>
                <w:rStyle w:val="readonlyvalue"/>
                <w:sz w:val="24"/>
                <w:lang w:val="uk-UA"/>
              </w:rPr>
              <w:t xml:space="preserve"> </w:t>
            </w:r>
            <w:r w:rsidRPr="005E6EB7">
              <w:rPr>
                <w:rStyle w:val="readonlyvalue"/>
                <w:sz w:val="24"/>
              </w:rPr>
              <w:t>IWSB</w:t>
            </w:r>
            <w:r w:rsidRPr="005E6EB7">
              <w:rPr>
                <w:rStyle w:val="readonlyvalue"/>
                <w:sz w:val="24"/>
                <w:lang w:val="uk-UA"/>
              </w:rPr>
              <w:t xml:space="preserve"> 5105 –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прасувальний каток - 2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прес- 3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сушильний барабан - 2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центифуга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 - 2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 xml:space="preserve">, центрифуга пральна ЛЦ-10 – 1 </w:t>
            </w:r>
            <w:proofErr w:type="spellStart"/>
            <w:r w:rsidRPr="005E6EB7">
              <w:rPr>
                <w:rStyle w:val="readonlyvalue"/>
                <w:sz w:val="24"/>
                <w:lang w:val="uk-UA"/>
              </w:rPr>
              <w:t>шт</w:t>
            </w:r>
            <w:proofErr w:type="spellEnd"/>
            <w:r w:rsidRPr="005E6EB7">
              <w:rPr>
                <w:rStyle w:val="readonlyvalue"/>
                <w:sz w:val="24"/>
                <w:lang w:val="uk-UA"/>
              </w:rPr>
              <w:t>, центрифуга ЦПР-25 на 25 кг – 1 шт</w:t>
            </w:r>
            <w:r w:rsidR="00167099">
              <w:rPr>
                <w:rStyle w:val="readonlyvalue"/>
                <w:sz w:val="24"/>
                <w:lang w:val="uk-UA"/>
              </w:rPr>
              <w:t xml:space="preserve">. </w:t>
            </w:r>
            <w:r>
              <w:rPr>
                <w:rFonts w:eastAsia="Times New Roman"/>
                <w:sz w:val="24"/>
                <w:lang w:val="uk-UA"/>
              </w:rPr>
              <w:t>Доступ до об’єкта оренди здійснюється через окремий вхід з вулиці.</w:t>
            </w:r>
          </w:p>
        </w:tc>
      </w:tr>
      <w:tr w:rsidR="00ED61D8" w:rsidRPr="00671216" w14:paraId="19137A45" w14:textId="77777777" w:rsidTr="009427CF">
        <w:trPr>
          <w:trHeight w:val="96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006B" w14:textId="3494F027" w:rsidR="00ED61D8" w:rsidRDefault="00ED61D8" w:rsidP="00361890">
            <w:pPr>
              <w:shd w:val="clear" w:color="auto" w:fill="FFFFFF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Технічний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стан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 w:rsidR="00A4230D">
              <w:rPr>
                <w:rFonts w:eastAsia="Times New Roman"/>
                <w:sz w:val="24"/>
                <w:highlight w:val="white"/>
                <w:lang w:val="uk-UA"/>
              </w:rPr>
              <w:t>, інформація про потужність електромережі і забезпечення комунікаціями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B42" w14:textId="32C7680B" w:rsidR="00ED61D8" w:rsidRDefault="00A4230D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Технічний стан - </w:t>
            </w:r>
            <w:r w:rsidR="00042121">
              <w:rPr>
                <w:rFonts w:eastAsia="Times New Roman"/>
                <w:sz w:val="24"/>
                <w:lang w:val="uk-UA"/>
              </w:rPr>
              <w:t>задовільний</w:t>
            </w:r>
            <w:r>
              <w:rPr>
                <w:rFonts w:eastAsia="Times New Roman"/>
                <w:sz w:val="24"/>
                <w:lang w:val="uk-UA"/>
              </w:rPr>
              <w:t>. У будівлі наявні комунікації: теплопостачання, електропостачання, водопостачання</w:t>
            </w:r>
            <w:r w:rsidR="00671216">
              <w:rPr>
                <w:rFonts w:eastAsia="Times New Roman"/>
                <w:sz w:val="24"/>
                <w:lang w:val="uk-UA"/>
              </w:rPr>
              <w:t xml:space="preserve"> (холодна вода)</w:t>
            </w:r>
            <w:r>
              <w:rPr>
                <w:rFonts w:eastAsia="Times New Roman"/>
                <w:sz w:val="24"/>
                <w:lang w:val="uk-UA"/>
              </w:rPr>
              <w:t xml:space="preserve">, каналізація. </w:t>
            </w:r>
          </w:p>
        </w:tc>
      </w:tr>
      <w:tr w:rsidR="00A4230D" w14:paraId="5C84572F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1EF" w14:textId="448230C2" w:rsidR="00A4230D" w:rsidRDefault="00A4230D" w:rsidP="00361890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Поверховий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B6B" w14:textId="0748D952" w:rsidR="00A4230D" w:rsidRDefault="00A4230D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A4230D" w14:paraId="4F14BC60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292" w14:textId="3B140075" w:rsidR="00A4230D" w:rsidRDefault="00A4230D" w:rsidP="00361890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те,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об’єктом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є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пам’ятка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культурної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спадщини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57B" w14:textId="664710B2" w:rsidR="00A4230D" w:rsidRDefault="00A4230D" w:rsidP="00361890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5750D8" w:rsidRPr="00671216" w14:paraId="3A024C58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DA8" w14:textId="1A8EF630" w:rsidR="005750D8" w:rsidRDefault="005750D8" w:rsidP="00361890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цільове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CE63" w14:textId="77777777" w:rsidR="00671216" w:rsidRDefault="00221978" w:rsidP="00361890">
            <w:pPr>
              <w:pStyle w:val="ad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671216">
              <w:rPr>
                <w:sz w:val="24"/>
                <w:szCs w:val="24"/>
                <w:lang w:val="uk-UA"/>
              </w:rPr>
              <w:t xml:space="preserve">Об’єкт оренди належить до майна </w:t>
            </w:r>
            <w:r w:rsidR="00E35B24" w:rsidRPr="00671216">
              <w:rPr>
                <w:sz w:val="24"/>
                <w:szCs w:val="24"/>
                <w:lang w:val="uk-UA"/>
              </w:rPr>
              <w:t>закладів охорони здоров’я, які не можуть бути використані за будь-яким цільовим призначенням.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</w:t>
            </w:r>
          </w:p>
          <w:p w14:paraId="29C65D9E" w14:textId="68FCD090" w:rsidR="005750D8" w:rsidRDefault="00E35B24" w:rsidP="00361890">
            <w:pPr>
              <w:pStyle w:val="ad"/>
              <w:tabs>
                <w:tab w:val="left" w:pos="709"/>
              </w:tabs>
              <w:rPr>
                <w:sz w:val="24"/>
                <w:vertAlign w:val="superscript"/>
                <w:lang w:val="uk-UA"/>
              </w:rPr>
            </w:pPr>
            <w:r w:rsidRPr="00671216">
              <w:rPr>
                <w:sz w:val="24"/>
                <w:szCs w:val="24"/>
                <w:lang w:val="uk-UA"/>
              </w:rPr>
              <w:t xml:space="preserve"> </w:t>
            </w:r>
            <w:r w:rsidR="00671216" w:rsidRPr="00671216">
              <w:rPr>
                <w:sz w:val="24"/>
                <w:szCs w:val="24"/>
                <w:lang w:val="uk-UA"/>
              </w:rPr>
              <w:t>для ведення господарської діяльності з прання та хімічного чищення білизни.</w:t>
            </w:r>
          </w:p>
        </w:tc>
      </w:tr>
      <w:tr w:rsidR="00246AE5" w:rsidRPr="009C0801" w14:paraId="2B59C5A3" w14:textId="77777777" w:rsidTr="00361890">
        <w:trPr>
          <w:trHeight w:val="3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F9C6" w14:textId="56A849A8" w:rsidR="00246AE5" w:rsidRDefault="00246AE5" w:rsidP="00361890">
            <w:pPr>
              <w:widowControl w:val="0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Проект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9CE" w14:textId="77777777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  <w:r w:rsidR="00F17507">
              <w:rPr>
                <w:rFonts w:eastAsia="Times New Roman"/>
                <w:sz w:val="24"/>
                <w:lang w:val="uk-UA"/>
              </w:rPr>
              <w:t>:</w:t>
            </w:r>
          </w:p>
          <w:p w14:paraId="38B044EE" w14:textId="6FD6D5C8" w:rsidR="00F17507" w:rsidRPr="00F17507" w:rsidRDefault="00F17507" w:rsidP="00361890">
            <w:pPr>
              <w:pStyle w:val="1"/>
              <w:numPr>
                <w:ilvl w:val="0"/>
                <w:numId w:val="4"/>
              </w:numPr>
              <w:spacing w:line="259" w:lineRule="auto"/>
              <w:rPr>
                <w:b/>
                <w:bCs/>
              </w:rPr>
            </w:pPr>
            <w:r w:rsidRPr="00F17507">
              <w:rPr>
                <w:sz w:val="24"/>
                <w:lang w:val="uk-UA"/>
              </w:rPr>
              <w:t>Проект договору оренди нерухомого майна, що належить до комунальної власності територіальної громади міста Чернігова;</w:t>
            </w:r>
          </w:p>
          <w:p w14:paraId="6263D7C7" w14:textId="130CB15C" w:rsidR="00F17507" w:rsidRPr="00F17507" w:rsidRDefault="00F17507" w:rsidP="00361890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rPr>
                <w:sz w:val="24"/>
                <w:lang w:val="uk-UA"/>
              </w:rPr>
            </w:pPr>
            <w:r w:rsidRPr="00F17507">
              <w:rPr>
                <w:rFonts w:ascii="Times New Roman" w:hAnsi="Times New Roman"/>
                <w:sz w:val="24"/>
                <w:lang w:val="uk-UA"/>
              </w:rPr>
              <w:t>Проект договору оренди іншого окремого індивідуально визначеного майна, що належить до комунальної власності територіальної громади міста Чернігова</w:t>
            </w:r>
            <w:r>
              <w:rPr>
                <w:b/>
                <w:bCs/>
              </w:rPr>
              <w:t xml:space="preserve"> </w:t>
            </w:r>
          </w:p>
        </w:tc>
      </w:tr>
      <w:tr w:rsidR="00246AE5" w14:paraId="43D2DD89" w14:textId="77777777" w:rsidTr="00246AE5">
        <w:trPr>
          <w:trHeight w:val="200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718" w14:textId="0C0CB40F" w:rsidR="00246AE5" w:rsidRPr="00CB268B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окремих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особових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рахунків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відкритих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постачальниками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участ</w:t>
            </w:r>
            <w:proofErr w:type="spellEnd"/>
            <w:r>
              <w:rPr>
                <w:rFonts w:eastAsia="Times New Roman"/>
                <w:sz w:val="24"/>
                <w:highlight w:val="white"/>
                <w:lang w:val="uk-UA"/>
              </w:rPr>
              <w:t>ь</w:t>
            </w:r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орендаря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компенсації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витрат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highlight w:val="white"/>
                <w:lang w:val="uk-UA"/>
              </w:rPr>
              <w:t>послуг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C96E" w14:textId="77777777" w:rsidR="00AE088B" w:rsidRDefault="00C11CA0" w:rsidP="00361890">
            <w:pPr>
              <w:widowControl w:val="0"/>
              <w:rPr>
                <w:rStyle w:val="readonlyvalue"/>
                <w:sz w:val="24"/>
              </w:rPr>
            </w:pPr>
            <w:r w:rsidRPr="00C11CA0">
              <w:rPr>
                <w:rStyle w:val="readonlyvalue"/>
                <w:sz w:val="24"/>
              </w:rPr>
              <w:t xml:space="preserve">На </w:t>
            </w:r>
            <w:proofErr w:type="spellStart"/>
            <w:r w:rsidRPr="00C11CA0">
              <w:rPr>
                <w:rStyle w:val="readonlyvalue"/>
                <w:sz w:val="24"/>
              </w:rPr>
              <w:t>об’єкт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оренди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не </w:t>
            </w:r>
            <w:proofErr w:type="spellStart"/>
            <w:r w:rsidRPr="00C11CA0">
              <w:rPr>
                <w:rStyle w:val="readonlyvalue"/>
                <w:sz w:val="24"/>
              </w:rPr>
              <w:t>відкриті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окремі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особові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рахунки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постачальниками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комунальних</w:t>
            </w:r>
            <w:proofErr w:type="spellEnd"/>
            <w:r w:rsidRPr="00C11CA0">
              <w:rPr>
                <w:rStyle w:val="readonlyvalue"/>
                <w:sz w:val="24"/>
              </w:rPr>
              <w:t xml:space="preserve"> </w:t>
            </w:r>
            <w:proofErr w:type="spellStart"/>
            <w:r w:rsidRPr="00C11CA0">
              <w:rPr>
                <w:rStyle w:val="readonlyvalue"/>
                <w:sz w:val="24"/>
              </w:rPr>
              <w:t>послуг</w:t>
            </w:r>
            <w:proofErr w:type="spellEnd"/>
            <w:r w:rsidRPr="00C11CA0">
              <w:rPr>
                <w:rStyle w:val="readonlyvalue"/>
                <w:sz w:val="24"/>
              </w:rPr>
              <w:t xml:space="preserve">. </w:t>
            </w:r>
          </w:p>
          <w:p w14:paraId="00283A7F" w14:textId="5E1E9F11" w:rsidR="00AE088B" w:rsidRPr="00AE088B" w:rsidRDefault="00AE088B" w:rsidP="00361890">
            <w:pPr>
              <w:pStyle w:val="a4"/>
              <w:widowControl w:val="0"/>
              <w:numPr>
                <w:ilvl w:val="0"/>
                <w:numId w:val="2"/>
              </w:numPr>
              <w:spacing w:after="0"/>
              <w:rPr>
                <w:rStyle w:val="readonlyvalue"/>
                <w:rFonts w:ascii="Times New Roman" w:hAnsi="Times New Roman"/>
                <w:sz w:val="24"/>
                <w:lang w:val="uk-UA"/>
              </w:rPr>
            </w:pPr>
            <w:r>
              <w:rPr>
                <w:rStyle w:val="readonlyvalue"/>
                <w:sz w:val="24"/>
                <w:lang w:val="uk-UA"/>
              </w:rPr>
              <w:t xml:space="preserve"> </w:t>
            </w:r>
            <w:proofErr w:type="spellStart"/>
            <w:r w:rsidR="00C11CA0" w:rsidRPr="00AE088B">
              <w:rPr>
                <w:rStyle w:val="readonlyvalue"/>
                <w:rFonts w:ascii="Times New Roman" w:hAnsi="Times New Roman"/>
                <w:sz w:val="24"/>
              </w:rPr>
              <w:t>Потенційний</w:t>
            </w:r>
            <w:proofErr w:type="spellEnd"/>
            <w:r w:rsidR="00C11CA0" w:rsidRPr="00AE088B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11CA0" w:rsidRPr="00AE088B">
              <w:rPr>
                <w:rStyle w:val="readonlyvalue"/>
                <w:rFonts w:ascii="Times New Roman" w:hAnsi="Times New Roman"/>
                <w:sz w:val="24"/>
              </w:rPr>
              <w:t>орендар</w:t>
            </w:r>
            <w:proofErr w:type="spellEnd"/>
            <w:r w:rsidRPr="00AE088B">
              <w:rPr>
                <w:rStyle w:val="readonlyvalue"/>
                <w:rFonts w:ascii="Times New Roman" w:hAnsi="Times New Roman"/>
                <w:sz w:val="24"/>
                <w:lang w:val="uk-UA"/>
              </w:rPr>
              <w:t xml:space="preserve"> відшкодовує балансоутримувачу витрати:</w:t>
            </w:r>
          </w:p>
          <w:p w14:paraId="798150D4" w14:textId="069C9D0C" w:rsidR="00AE088B" w:rsidRPr="00AE088B" w:rsidRDefault="00AE088B" w:rsidP="00361890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Style w:val="readonlyvalue"/>
                <w:rFonts w:ascii="Times New Roman" w:hAnsi="Times New Roman"/>
                <w:sz w:val="24"/>
                <w:lang w:val="uk-UA"/>
              </w:rPr>
              <w:t>-</w:t>
            </w:r>
            <w:r w:rsidR="00C11CA0" w:rsidRPr="00AE088B">
              <w:rPr>
                <w:rStyle w:val="readonlyvalue"/>
                <w:rFonts w:ascii="Times New Roman" w:hAnsi="Times New Roman"/>
                <w:sz w:val="24"/>
              </w:rPr>
              <w:t xml:space="preserve"> </w:t>
            </w:r>
            <w:r w:rsidRPr="00AE088B">
              <w:rPr>
                <w:rFonts w:ascii="Times New Roman" w:hAnsi="Times New Roman"/>
                <w:sz w:val="24"/>
                <w:lang w:val="uk-UA"/>
              </w:rPr>
              <w:t>пов’язані зі сплатою земельного податку пропорційно площі орендованого приміщення;</w:t>
            </w:r>
          </w:p>
          <w:p w14:paraId="7106C016" w14:textId="08CF7B11" w:rsidR="00AE088B" w:rsidRPr="00AE088B" w:rsidRDefault="00AE088B" w:rsidP="00361890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- послуги теплопостачання пропорційно площі орендованого приміщення;</w:t>
            </w:r>
          </w:p>
          <w:p w14:paraId="2B03FB90" w14:textId="10AC2F40" w:rsidR="00AE088B" w:rsidRPr="00AE088B" w:rsidRDefault="00AE088B" w:rsidP="00361890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- послуги водопостачання та водовідведення згідно показників лічильника;</w:t>
            </w:r>
          </w:p>
          <w:p w14:paraId="52D6889F" w14:textId="06A32B72" w:rsidR="00AE088B" w:rsidRPr="00AE088B" w:rsidRDefault="00AE088B" w:rsidP="00361890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- послуги електропостачання згідно кількості джерел електропостачання;</w:t>
            </w:r>
          </w:p>
          <w:p w14:paraId="0B441647" w14:textId="2421B544" w:rsidR="00AE088B" w:rsidRPr="00AE088B" w:rsidRDefault="00AE088B" w:rsidP="00361890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- послуги з прибирання приміщень, території, вивезення сміття пропорційно площі орендованого приміщення;</w:t>
            </w:r>
          </w:p>
          <w:p w14:paraId="4E176574" w14:textId="292B8FA5" w:rsidR="00AE088B" w:rsidRPr="00AE088B" w:rsidRDefault="00AE088B" w:rsidP="00361890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- експлуатаційні витрати, пов’язані з утриманням будівлі пропорційно площі орендованого приміщення;</w:t>
            </w:r>
          </w:p>
          <w:p w14:paraId="74DC1275" w14:textId="045DDA96" w:rsidR="00AE088B" w:rsidRPr="00AE088B" w:rsidRDefault="00AE088B" w:rsidP="00361890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Об’єкт оренди заборонено передавати в суборенду.</w:t>
            </w:r>
          </w:p>
          <w:p w14:paraId="39BD1A5A" w14:textId="4694DE63" w:rsidR="00AE088B" w:rsidRPr="00AE088B" w:rsidRDefault="00AE088B" w:rsidP="00361890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Орендні канікули не передбачені.</w:t>
            </w:r>
          </w:p>
          <w:p w14:paraId="10C07EF3" w14:textId="06AFEB0B" w:rsidR="00246AE5" w:rsidRPr="00AE088B" w:rsidRDefault="00AE088B" w:rsidP="00361890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sz w:val="24"/>
                <w:lang w:val="uk-UA"/>
              </w:rPr>
            </w:pPr>
            <w:r w:rsidRPr="00AE088B">
              <w:rPr>
                <w:rFonts w:ascii="Times New Roman" w:hAnsi="Times New Roman"/>
                <w:sz w:val="24"/>
                <w:lang w:val="uk-UA"/>
              </w:rPr>
              <w:t>Ремонт під власні потреби здійснюється силами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Орендаря та за рахунок Орендаря.</w:t>
            </w:r>
          </w:p>
        </w:tc>
      </w:tr>
      <w:tr w:rsidR="00246AE5" w:rsidRPr="000E34DF" w14:paraId="7229CF4B" w14:textId="77777777" w:rsidTr="00246AE5">
        <w:trPr>
          <w:trHeight w:val="216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D2E" w14:textId="191C8BBC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Умови оренди майна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B32" w14:textId="71F00ABE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Стартова орендна плата </w:t>
            </w:r>
            <w:r w:rsidRPr="00834F9B">
              <w:rPr>
                <w:rFonts w:eastAsia="Times New Roman"/>
                <w:sz w:val="24"/>
                <w:lang w:val="uk-UA"/>
              </w:rPr>
              <w:t>(без урахування ПДВ)</w:t>
            </w:r>
            <w:r>
              <w:rPr>
                <w:rFonts w:eastAsia="Times New Roman"/>
                <w:sz w:val="24"/>
                <w:lang w:val="uk-UA"/>
              </w:rPr>
              <w:t>:</w:t>
            </w:r>
          </w:p>
          <w:p w14:paraId="2D1B2439" w14:textId="3A3D27D6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 - </w:t>
            </w:r>
            <w:r w:rsidR="00671216" w:rsidRPr="00167099">
              <w:rPr>
                <w:rFonts w:eastAsia="Times New Roman"/>
                <w:sz w:val="24"/>
                <w:lang w:val="uk-UA"/>
              </w:rPr>
              <w:t>1</w:t>
            </w:r>
            <w:r w:rsidR="00167099" w:rsidRPr="00167099">
              <w:rPr>
                <w:rFonts w:eastAsia="Times New Roman"/>
                <w:sz w:val="24"/>
                <w:lang w:val="uk-UA"/>
              </w:rPr>
              <w:t>737,66</w:t>
            </w:r>
            <w:r w:rsidRPr="00834F9B">
              <w:rPr>
                <w:rFonts w:eastAsia="Times New Roman"/>
                <w:sz w:val="24"/>
                <w:lang w:val="uk-UA"/>
              </w:rPr>
              <w:t xml:space="preserve"> грн</w:t>
            </w:r>
            <w:r>
              <w:rPr>
                <w:rFonts w:eastAsia="Times New Roman"/>
                <w:sz w:val="24"/>
                <w:lang w:val="uk-UA"/>
              </w:rPr>
              <w:t>;</w:t>
            </w:r>
          </w:p>
          <w:p w14:paraId="7B28F9CF" w14:textId="52183E59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із зниженням стартової ціни </w:t>
            </w:r>
            <w:r w:rsidR="0031266A">
              <w:rPr>
                <w:rFonts w:eastAsia="Times New Roman"/>
                <w:sz w:val="24"/>
                <w:lang w:val="uk-UA"/>
              </w:rPr>
              <w:t>–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167099">
              <w:rPr>
                <w:rFonts w:eastAsia="Times New Roman"/>
                <w:sz w:val="24"/>
                <w:lang w:val="uk-UA"/>
              </w:rPr>
              <w:t>868,83</w:t>
            </w:r>
            <w:r w:rsidR="0031266A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грн;</w:t>
            </w:r>
          </w:p>
          <w:p w14:paraId="3788CA17" w14:textId="2BB8C0A4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- для електронного аукціону за методом покрокового зниження стартової орендної плати та подальшого подання цінових пропозицій </w:t>
            </w:r>
            <w:r w:rsidR="0031266A">
              <w:rPr>
                <w:rFonts w:eastAsia="Times New Roman"/>
                <w:sz w:val="24"/>
                <w:lang w:val="uk-UA"/>
              </w:rPr>
              <w:t>–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="00167099">
              <w:rPr>
                <w:rFonts w:eastAsia="Times New Roman"/>
                <w:sz w:val="24"/>
                <w:lang w:val="uk-UA"/>
              </w:rPr>
              <w:t xml:space="preserve">868,83 </w:t>
            </w:r>
            <w:r>
              <w:rPr>
                <w:rFonts w:eastAsia="Times New Roman"/>
                <w:sz w:val="24"/>
                <w:lang w:val="uk-UA"/>
              </w:rPr>
              <w:t>грн.</w:t>
            </w:r>
          </w:p>
          <w:p w14:paraId="2844CAEE" w14:textId="3F3A7476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Орендодавець є платником ПДВ. Нарахування ПДВ здійснюється згідно законодавства.</w:t>
            </w:r>
          </w:p>
        </w:tc>
      </w:tr>
      <w:tr w:rsidR="00246AE5" w:rsidRPr="00C11CA0" w14:paraId="1AC03CC9" w14:textId="77777777" w:rsidTr="00361890">
        <w:trPr>
          <w:trHeight w:val="83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9D" w14:textId="0F1B877F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F6" w14:textId="0E26B871" w:rsidR="00246AE5" w:rsidRDefault="009427CF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="00B82720" w:rsidRPr="00671216">
              <w:rPr>
                <w:sz w:val="24"/>
                <w:lang w:val="uk-UA"/>
              </w:rPr>
              <w:t>ля ведення господарської діяльності з прання та хімічного чищення білизни.</w:t>
            </w:r>
          </w:p>
        </w:tc>
      </w:tr>
      <w:tr w:rsidR="00246AE5" w:rsidRPr="00DB616A" w14:paraId="0B39EE9E" w14:textId="77777777" w:rsidTr="00246AE5">
        <w:trPr>
          <w:trHeight w:val="86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3A3" w14:textId="5F18FD40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Вимоги до орендаря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C0F3" w14:textId="445DB3BE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Потенційний орендар повинен відповідати вимогам до особи орендаря, визначеним ст.4 Закону України «Про оренду державного та комунального майна»</w:t>
            </w:r>
          </w:p>
        </w:tc>
      </w:tr>
      <w:tr w:rsidR="00246AE5" w:rsidRPr="00DB616A" w14:paraId="14598FE3" w14:textId="77777777" w:rsidTr="009427CF">
        <w:trPr>
          <w:trHeight w:val="114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993" w14:textId="757018A6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2F2" w14:textId="520D604F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Письмової згоди на передачу об’єкта оренди в суборенду орендодавцем </w:t>
            </w:r>
            <w:r w:rsidRPr="00AE088B">
              <w:rPr>
                <w:rFonts w:eastAsia="Times New Roman"/>
                <w:sz w:val="24"/>
                <w:u w:val="single"/>
                <w:lang w:val="uk-UA"/>
              </w:rPr>
              <w:t>не надано</w:t>
            </w:r>
          </w:p>
        </w:tc>
      </w:tr>
      <w:tr w:rsidR="00246AE5" w:rsidRPr="00DB616A" w14:paraId="2393CC2C" w14:textId="77777777" w:rsidTr="00246AE5">
        <w:trPr>
          <w:trHeight w:val="28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F4A" w14:textId="4F413650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Копія охоронного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8B38" w14:textId="0B6961F3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246AE5" w:rsidRPr="00DB616A" w14:paraId="72742A9C" w14:textId="77777777" w:rsidTr="00361890">
        <w:trPr>
          <w:trHeight w:val="158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B85" w14:textId="1AB0B7DD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DDF" w14:textId="45400D8D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Ознайомитися з об’єктом оренди можна у робочі дні за попереднім записом з 08.00 до 17.00 з понеділка по п’ятницю за місцезнаходженням об’єкта : м. Чернігів, вул. 1-го Травня, 168б.</w:t>
            </w:r>
          </w:p>
          <w:p w14:paraId="2B9EE462" w14:textId="77777777" w:rsidR="00361890" w:rsidRPr="00361890" w:rsidRDefault="0036189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361890">
              <w:rPr>
                <w:rFonts w:eastAsia="Times New Roman"/>
                <w:sz w:val="24"/>
                <w:lang w:val="uk-UA"/>
              </w:rPr>
              <w:t xml:space="preserve">Контактна особа: </w:t>
            </w:r>
            <w:proofErr w:type="spellStart"/>
            <w:r w:rsidRPr="00361890">
              <w:rPr>
                <w:rFonts w:eastAsia="Times New Roman"/>
                <w:sz w:val="24"/>
                <w:lang w:val="uk-UA"/>
              </w:rPr>
              <w:t>Довгоброд</w:t>
            </w:r>
            <w:proofErr w:type="spellEnd"/>
            <w:r w:rsidRPr="00361890">
              <w:rPr>
                <w:rFonts w:eastAsia="Times New Roman"/>
                <w:sz w:val="24"/>
                <w:lang w:val="uk-UA"/>
              </w:rPr>
              <w:t xml:space="preserve"> Олександра Олександрівна, </w:t>
            </w:r>
          </w:p>
          <w:p w14:paraId="3A9B4A0A" w14:textId="09AC3B0D" w:rsidR="00246AE5" w:rsidRDefault="0036189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proofErr w:type="spellStart"/>
            <w:r w:rsidRPr="00361890"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 w:rsidRPr="00361890">
              <w:rPr>
                <w:rFonts w:eastAsia="Times New Roman"/>
                <w:sz w:val="24"/>
                <w:lang w:val="uk-UA"/>
              </w:rPr>
              <w:t>.(0462) 952361</w:t>
            </w:r>
          </w:p>
        </w:tc>
      </w:tr>
      <w:tr w:rsidR="00246AE5" w:rsidRPr="00DB616A" w14:paraId="226D2B58" w14:textId="77777777" w:rsidTr="00361890">
        <w:trPr>
          <w:trHeight w:val="269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DB1" w14:textId="5B8EC5DB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аукціон та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0F36" w14:textId="63357BC8" w:rsidR="009427CF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Спосіб проведення аукціону: електронний аукціон</w:t>
            </w:r>
          </w:p>
          <w:p w14:paraId="5F1BD06E" w14:textId="7BE2E894" w:rsidR="009427CF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проведення аукціону: </w:t>
            </w:r>
            <w:r w:rsidR="00A37D22" w:rsidRPr="004B2852">
              <w:rPr>
                <w:rFonts w:eastAsia="Times New Roman"/>
                <w:b/>
                <w:sz w:val="24"/>
                <w:lang w:val="uk-UA"/>
              </w:rPr>
              <w:t>1</w:t>
            </w:r>
            <w:r w:rsidR="004B2852" w:rsidRPr="004B2852">
              <w:rPr>
                <w:rFonts w:eastAsia="Times New Roman"/>
                <w:b/>
                <w:sz w:val="24"/>
                <w:lang w:val="uk-UA"/>
              </w:rPr>
              <w:t>5</w:t>
            </w:r>
            <w:r w:rsidR="00A37D22" w:rsidRPr="004B2852">
              <w:rPr>
                <w:rFonts w:eastAsia="Times New Roman"/>
                <w:b/>
                <w:sz w:val="24"/>
                <w:lang w:val="uk-UA"/>
              </w:rPr>
              <w:t xml:space="preserve"> </w:t>
            </w:r>
            <w:r w:rsidR="004B2852" w:rsidRPr="004B2852">
              <w:rPr>
                <w:rFonts w:eastAsia="Times New Roman"/>
                <w:b/>
                <w:sz w:val="24"/>
                <w:lang w:val="uk-UA"/>
              </w:rPr>
              <w:t>червня</w:t>
            </w:r>
            <w:r w:rsidR="00A37D22" w:rsidRPr="004B2852">
              <w:rPr>
                <w:rFonts w:eastAsia="Times New Roman"/>
                <w:b/>
                <w:sz w:val="24"/>
                <w:lang w:val="uk-UA"/>
              </w:rPr>
              <w:t xml:space="preserve"> 2021 року</w:t>
            </w:r>
          </w:p>
          <w:p w14:paraId="3675A886" w14:textId="13147177" w:rsidR="009427CF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14:paraId="59796D91" w14:textId="385D237C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A37D22" w:rsidRPr="004B2852">
              <w:rPr>
                <w:rFonts w:eastAsia="Times New Roman"/>
                <w:b/>
                <w:sz w:val="24"/>
                <w:lang w:val="uk-UA"/>
              </w:rPr>
              <w:t>1</w:t>
            </w:r>
            <w:r w:rsidR="004B2852" w:rsidRPr="004B2852">
              <w:rPr>
                <w:rFonts w:eastAsia="Times New Roman"/>
                <w:b/>
                <w:sz w:val="24"/>
                <w:lang w:val="uk-UA"/>
              </w:rPr>
              <w:t>4</w:t>
            </w:r>
            <w:r w:rsidR="00A37D22" w:rsidRPr="004B2852">
              <w:rPr>
                <w:rFonts w:eastAsia="Times New Roman"/>
                <w:b/>
                <w:sz w:val="24"/>
                <w:lang w:val="uk-UA"/>
              </w:rPr>
              <w:t xml:space="preserve"> </w:t>
            </w:r>
            <w:r w:rsidR="004B2852" w:rsidRPr="004B2852">
              <w:rPr>
                <w:rFonts w:eastAsia="Times New Roman"/>
                <w:b/>
                <w:sz w:val="24"/>
                <w:lang w:val="uk-UA"/>
              </w:rPr>
              <w:t>червня</w:t>
            </w:r>
            <w:r w:rsidR="00A37D22" w:rsidRPr="004B2852">
              <w:rPr>
                <w:rFonts w:eastAsia="Times New Roman"/>
                <w:b/>
                <w:sz w:val="24"/>
                <w:lang w:val="uk-UA"/>
              </w:rPr>
              <w:t xml:space="preserve"> 2021 року</w:t>
            </w:r>
            <w:r>
              <w:rPr>
                <w:rFonts w:eastAsia="Times New Roman"/>
                <w:sz w:val="24"/>
                <w:lang w:val="uk-UA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246AE5" w14:paraId="6BFCE40F" w14:textId="77777777" w:rsidTr="00962EAE">
        <w:trPr>
          <w:trHeight w:val="310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946" w14:textId="46A6DC97" w:rsidR="00246AE5" w:rsidRPr="00082614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3F89" w14:textId="39CF556D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мінімального кроку підвищення стартової орендної плати  для аукціону (1% стартової орендної плати) – </w:t>
            </w:r>
            <w:r w:rsidR="00167099">
              <w:rPr>
                <w:rFonts w:eastAsia="Times New Roman"/>
                <w:sz w:val="24"/>
                <w:lang w:val="uk-UA"/>
              </w:rPr>
              <w:t>17,38</w:t>
            </w:r>
            <w:r w:rsidR="00A37D22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грн</w:t>
            </w:r>
          </w:p>
          <w:p w14:paraId="6B8D1F17" w14:textId="28598016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гарантійного внеску для потенційного орендаря –    </w:t>
            </w:r>
            <w:r w:rsidR="006F6EA8" w:rsidRPr="009427CF">
              <w:rPr>
                <w:rFonts w:eastAsia="Times New Roman"/>
                <w:sz w:val="24"/>
                <w:lang w:val="uk-UA"/>
              </w:rPr>
              <w:t>63548,65</w:t>
            </w:r>
            <w:r w:rsidRPr="009427CF">
              <w:rPr>
                <w:rFonts w:eastAsia="Times New Roman"/>
                <w:sz w:val="24"/>
                <w:lang w:val="uk-UA"/>
              </w:rPr>
              <w:t xml:space="preserve"> грн (</w:t>
            </w:r>
            <w:r>
              <w:rPr>
                <w:rFonts w:eastAsia="Times New Roman"/>
                <w:sz w:val="24"/>
                <w:lang w:val="uk-UA"/>
              </w:rPr>
              <w:t xml:space="preserve">п.58 Порядку) </w:t>
            </w:r>
          </w:p>
          <w:p w14:paraId="4E10FDCD" w14:textId="17816BBA" w:rsidR="009427CF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Розмір реєстраційного внеску –</w:t>
            </w:r>
            <w:r w:rsidR="009427CF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 xml:space="preserve">600,00 грн (0,1 МЗП на </w:t>
            </w:r>
            <w:r w:rsidR="009427CF">
              <w:rPr>
                <w:rFonts w:eastAsia="Times New Roman"/>
                <w:sz w:val="24"/>
                <w:lang w:val="uk-UA"/>
              </w:rPr>
              <w:t xml:space="preserve">    </w:t>
            </w:r>
            <w:r>
              <w:rPr>
                <w:rFonts w:eastAsia="Times New Roman"/>
                <w:sz w:val="24"/>
                <w:lang w:val="uk-UA"/>
              </w:rPr>
              <w:t>1 січня поточного року (п.17 ст.1 Закону)</w:t>
            </w:r>
          </w:p>
          <w:p w14:paraId="0D19E252" w14:textId="548A8469" w:rsidR="009427CF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При оцінці наданих цінових пропозицій застосовується критерій – найвища ціна.</w:t>
            </w:r>
          </w:p>
          <w:p w14:paraId="58450C7C" w14:textId="7CE58B31" w:rsidR="00246AE5" w:rsidRPr="0005457A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246AE5" w14:paraId="5DD92433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628" w14:textId="6A91F270" w:rsidR="00246AE5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A1BA" w14:textId="5B0C46E2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10</w:t>
            </w:r>
          </w:p>
        </w:tc>
      </w:tr>
      <w:tr w:rsidR="003B0B1A" w:rsidRPr="003B0B1A" w14:paraId="3CAAF74C" w14:textId="77777777" w:rsidTr="003B0B1A">
        <w:trPr>
          <w:trHeight w:val="1433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BE87" w14:textId="34E55F83" w:rsidR="003B0B1A" w:rsidRDefault="003B0B1A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20F4" w14:textId="2970584C" w:rsidR="003B0B1A" w:rsidRDefault="003B0B1A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20-35 календарних днів з дати оприлюднення оголошення ЄТС про передачу майна в оренду</w:t>
            </w:r>
          </w:p>
        </w:tc>
      </w:tr>
      <w:tr w:rsidR="00246AE5" w:rsidRPr="000F49FE" w14:paraId="7D27D5CB" w14:textId="77777777" w:rsidTr="00246AE5">
        <w:trPr>
          <w:trHeight w:val="426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4E41" w14:textId="4E871976" w:rsidR="00246AE5" w:rsidRPr="000F49FE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5D8" w14:textId="77777777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вебсайта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 адміністратора, на якій зазначені реквізити таких рахунків</w:t>
            </w:r>
          </w:p>
          <w:p w14:paraId="066547D6" w14:textId="2C54C624" w:rsidR="00246AE5" w:rsidRDefault="006D47D0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hyperlink r:id="rId7" w:history="1"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246AE5"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="00246AE5"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  <w:p w14:paraId="14E3E63F" w14:textId="77777777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рахунок за такими реквізитами в національній валюті:</w:t>
            </w:r>
          </w:p>
          <w:p w14:paraId="6BAB70AA" w14:textId="77777777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Отримувач: Комунальне некомерційне підприємство «Чернігівська міська лікарня № 2» Чернігівської міської ради</w:t>
            </w:r>
          </w:p>
          <w:p w14:paraId="6542454D" w14:textId="77777777" w:rsidR="00246AE5" w:rsidRDefault="00246AE5" w:rsidP="00361890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Рахунок: </w:t>
            </w:r>
            <w:r>
              <w:rPr>
                <w:rFonts w:eastAsia="Times New Roman"/>
                <w:sz w:val="24"/>
                <w:lang w:val="en-US"/>
              </w:rPr>
              <w:t>UA</w:t>
            </w:r>
            <w:r>
              <w:rPr>
                <w:rFonts w:eastAsia="Times New Roman"/>
                <w:sz w:val="24"/>
              </w:rPr>
              <w:t>90 305299 00000 26005046301073</w:t>
            </w:r>
          </w:p>
          <w:p w14:paraId="63D7DEF1" w14:textId="77777777" w:rsidR="00246AE5" w:rsidRDefault="00246AE5" w:rsidP="00361890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Банк </w:t>
            </w:r>
            <w:proofErr w:type="spellStart"/>
            <w:r>
              <w:rPr>
                <w:rFonts w:eastAsia="Times New Roman"/>
                <w:sz w:val="24"/>
              </w:rPr>
              <w:t>отримувача</w:t>
            </w:r>
            <w:proofErr w:type="spellEnd"/>
            <w:r>
              <w:rPr>
                <w:rFonts w:eastAsia="Times New Roman"/>
                <w:sz w:val="24"/>
              </w:rPr>
              <w:t>: АТ КБ «</w:t>
            </w:r>
            <w:proofErr w:type="spellStart"/>
            <w:r>
              <w:rPr>
                <w:rFonts w:eastAsia="Times New Roman"/>
                <w:sz w:val="24"/>
              </w:rPr>
              <w:t>Приватбанк</w:t>
            </w:r>
            <w:proofErr w:type="spellEnd"/>
            <w:r>
              <w:rPr>
                <w:rFonts w:eastAsia="Times New Roman"/>
                <w:sz w:val="24"/>
              </w:rPr>
              <w:t>»</w:t>
            </w:r>
          </w:p>
          <w:p w14:paraId="6CA8E10D" w14:textId="77777777" w:rsidR="00246AE5" w:rsidRDefault="00246AE5" w:rsidP="00361890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Код ЄДРПОУ 14233274</w:t>
            </w:r>
          </w:p>
          <w:p w14:paraId="6AE20D5F" w14:textId="0F732970" w:rsidR="00246AE5" w:rsidRPr="000F49FE" w:rsidRDefault="00246AE5" w:rsidP="00361890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</w:rPr>
              <w:t xml:space="preserve"> платежу: </w:t>
            </w:r>
            <w:proofErr w:type="spellStart"/>
            <w:r>
              <w:rPr>
                <w:rFonts w:eastAsia="Times New Roman"/>
                <w:sz w:val="24"/>
              </w:rPr>
              <w:t>оренда</w:t>
            </w:r>
            <w:proofErr w:type="spellEnd"/>
          </w:p>
        </w:tc>
      </w:tr>
      <w:tr w:rsidR="00246AE5" w:rsidRPr="000F49FE" w14:paraId="21E68DE8" w14:textId="77777777" w:rsidTr="00246AE5">
        <w:trPr>
          <w:trHeight w:val="403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CAE" w14:textId="4927D67D" w:rsidR="00246AE5" w:rsidRPr="000F49FE" w:rsidRDefault="00246AE5" w:rsidP="00361890">
            <w:pPr>
              <w:shd w:val="clear" w:color="auto" w:fill="FFFFFF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Технічні реквізити оголошення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2AB" w14:textId="39CD56FF" w:rsidR="00246AE5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переважне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4BE16B84" w14:textId="3F8704BB" w:rsidR="00246AE5" w:rsidRPr="000F49FE" w:rsidRDefault="00246AE5" w:rsidP="00361890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Єдине посилання на  веб-сторінку адміністратора, на якій є посилання в алфавітному порядку на веб-сторінки операторів електронного майданчика </w:t>
            </w:r>
            <w:hyperlink r:id="rId8" w:history="1"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</w:tc>
      </w:tr>
    </w:tbl>
    <w:p w14:paraId="09F4EB84" w14:textId="77777777" w:rsidR="005218EF" w:rsidRPr="00AF57A5" w:rsidRDefault="005218EF" w:rsidP="00361890">
      <w:pPr>
        <w:shd w:val="clear" w:color="auto" w:fill="FFFFFF"/>
        <w:jc w:val="both"/>
        <w:rPr>
          <w:rFonts w:eastAsia="Times New Roman"/>
          <w:sz w:val="24"/>
          <w:highlight w:val="white"/>
          <w:lang w:val="uk-UA"/>
        </w:rPr>
      </w:pPr>
    </w:p>
    <w:p w14:paraId="37027138" w14:textId="77777777" w:rsidR="00F12C76" w:rsidRPr="00AF57A5" w:rsidRDefault="00F12C76" w:rsidP="00361890">
      <w:pPr>
        <w:jc w:val="center"/>
        <w:rPr>
          <w:lang w:val="uk-UA"/>
        </w:rPr>
      </w:pPr>
    </w:p>
    <w:sectPr w:rsidR="00F12C76" w:rsidRPr="00AF57A5" w:rsidSect="001C4D81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16E"/>
    <w:multiLevelType w:val="hybridMultilevel"/>
    <w:tmpl w:val="97B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03"/>
    <w:multiLevelType w:val="hybridMultilevel"/>
    <w:tmpl w:val="B0646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50E"/>
    <w:multiLevelType w:val="hybridMultilevel"/>
    <w:tmpl w:val="AF90BD9C"/>
    <w:lvl w:ilvl="0" w:tplc="981AA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9EE"/>
    <w:multiLevelType w:val="hybridMultilevel"/>
    <w:tmpl w:val="37DA2230"/>
    <w:lvl w:ilvl="0" w:tplc="CE26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74E"/>
    <w:multiLevelType w:val="hybridMultilevel"/>
    <w:tmpl w:val="34C2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42121"/>
    <w:rsid w:val="00047857"/>
    <w:rsid w:val="0005457A"/>
    <w:rsid w:val="00056D7A"/>
    <w:rsid w:val="00082614"/>
    <w:rsid w:val="000A5872"/>
    <w:rsid w:val="000E34DF"/>
    <w:rsid w:val="000F49FE"/>
    <w:rsid w:val="001114C5"/>
    <w:rsid w:val="00135D49"/>
    <w:rsid w:val="001650C9"/>
    <w:rsid w:val="00167099"/>
    <w:rsid w:val="00167C4B"/>
    <w:rsid w:val="001C0D4E"/>
    <w:rsid w:val="001C4D81"/>
    <w:rsid w:val="00221978"/>
    <w:rsid w:val="00225416"/>
    <w:rsid w:val="00246AE5"/>
    <w:rsid w:val="002A6E8B"/>
    <w:rsid w:val="002F15A2"/>
    <w:rsid w:val="002F731F"/>
    <w:rsid w:val="0031266A"/>
    <w:rsid w:val="00361890"/>
    <w:rsid w:val="003740BB"/>
    <w:rsid w:val="003773D5"/>
    <w:rsid w:val="003B0B1A"/>
    <w:rsid w:val="004174B1"/>
    <w:rsid w:val="004A1ED5"/>
    <w:rsid w:val="004B2852"/>
    <w:rsid w:val="004D7601"/>
    <w:rsid w:val="005218EF"/>
    <w:rsid w:val="00531C6F"/>
    <w:rsid w:val="005750D8"/>
    <w:rsid w:val="0063555C"/>
    <w:rsid w:val="00671216"/>
    <w:rsid w:val="006C0B77"/>
    <w:rsid w:val="006D01E3"/>
    <w:rsid w:val="006D47D0"/>
    <w:rsid w:val="006F5BB3"/>
    <w:rsid w:val="006F6EA8"/>
    <w:rsid w:val="0072463B"/>
    <w:rsid w:val="0074081A"/>
    <w:rsid w:val="0075681D"/>
    <w:rsid w:val="007F1D72"/>
    <w:rsid w:val="008117CC"/>
    <w:rsid w:val="008242FF"/>
    <w:rsid w:val="00834F9B"/>
    <w:rsid w:val="00867F61"/>
    <w:rsid w:val="00870751"/>
    <w:rsid w:val="00922C48"/>
    <w:rsid w:val="009427CF"/>
    <w:rsid w:val="00962EAE"/>
    <w:rsid w:val="00965E20"/>
    <w:rsid w:val="0098401C"/>
    <w:rsid w:val="009B1FCD"/>
    <w:rsid w:val="009C0801"/>
    <w:rsid w:val="00A37D22"/>
    <w:rsid w:val="00A4230D"/>
    <w:rsid w:val="00A65649"/>
    <w:rsid w:val="00A90080"/>
    <w:rsid w:val="00AE088B"/>
    <w:rsid w:val="00AF57A5"/>
    <w:rsid w:val="00B03783"/>
    <w:rsid w:val="00B05ACD"/>
    <w:rsid w:val="00B448BD"/>
    <w:rsid w:val="00B82720"/>
    <w:rsid w:val="00B915B7"/>
    <w:rsid w:val="00BC0D7D"/>
    <w:rsid w:val="00BD6636"/>
    <w:rsid w:val="00BF1621"/>
    <w:rsid w:val="00C0121C"/>
    <w:rsid w:val="00C11CA0"/>
    <w:rsid w:val="00C50806"/>
    <w:rsid w:val="00C62E75"/>
    <w:rsid w:val="00C742AA"/>
    <w:rsid w:val="00C84B19"/>
    <w:rsid w:val="00CB268B"/>
    <w:rsid w:val="00CD2EE1"/>
    <w:rsid w:val="00D92073"/>
    <w:rsid w:val="00DB616A"/>
    <w:rsid w:val="00DD6C3E"/>
    <w:rsid w:val="00E35B24"/>
    <w:rsid w:val="00EA59DF"/>
    <w:rsid w:val="00ED61D8"/>
    <w:rsid w:val="00EE4070"/>
    <w:rsid w:val="00F12C76"/>
    <w:rsid w:val="00F17507"/>
    <w:rsid w:val="00F358F9"/>
    <w:rsid w:val="00F440DF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396"/>
  <w15:chartTrackingRefBased/>
  <w15:docId w15:val="{6F831AFC-497E-46B9-9DC3-AAAB296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B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Нормальний текст"/>
    <w:basedOn w:val="a"/>
    <w:rsid w:val="00C84B1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0A58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8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8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8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8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72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671216"/>
    <w:pPr>
      <w:jc w:val="both"/>
    </w:pPr>
    <w:rPr>
      <w:rFonts w:eastAsia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rsid w:val="006712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Знак"/>
    <w:basedOn w:val="a"/>
    <w:rsid w:val="0067121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C11CA0"/>
  </w:style>
  <w:style w:type="character" w:customStyle="1" w:styleId="swlang">
    <w:name w:val="sw_lang"/>
    <w:basedOn w:val="a0"/>
    <w:rsid w:val="00047857"/>
  </w:style>
  <w:style w:type="character" w:customStyle="1" w:styleId="af0">
    <w:name w:val="Сноска_"/>
    <w:link w:val="af1"/>
    <w:uiPriority w:val="99"/>
    <w:locked/>
    <w:rsid w:val="00F17507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1"/>
    <w:locked/>
    <w:rsid w:val="00F17507"/>
    <w:rPr>
      <w:rFonts w:ascii="Times New Roman" w:hAnsi="Times New Roman" w:cs="Times New Roman"/>
      <w:sz w:val="26"/>
      <w:szCs w:val="26"/>
    </w:rPr>
  </w:style>
  <w:style w:type="paragraph" w:customStyle="1" w:styleId="af1">
    <w:name w:val="Сноска"/>
    <w:basedOn w:val="a"/>
    <w:link w:val="af0"/>
    <w:uiPriority w:val="99"/>
    <w:rsid w:val="00F17507"/>
    <w:pPr>
      <w:widowControl w:val="0"/>
      <w:ind w:left="400" w:firstLine="140"/>
    </w:pPr>
    <w:rPr>
      <w:rFonts w:eastAsiaTheme="minorHAnsi"/>
      <w:sz w:val="20"/>
      <w:szCs w:val="20"/>
      <w:lang w:eastAsia="en-US"/>
    </w:rPr>
  </w:style>
  <w:style w:type="paragraph" w:customStyle="1" w:styleId="1">
    <w:name w:val="Основной текст1"/>
    <w:basedOn w:val="a"/>
    <w:link w:val="af2"/>
    <w:rsid w:val="00F17507"/>
    <w:pPr>
      <w:widowControl w:val="0"/>
      <w:spacing w:line="252" w:lineRule="auto"/>
      <w:ind w:firstLine="40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da_chml2@protonmail.com" TargetMode="External"/><Relationship Id="rId5" Type="http://schemas.openxmlformats.org/officeDocument/2006/relationships/hyperlink" Target="mailto:orenda_chml2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2021-05-20T12:15:00Z</cp:lastPrinted>
  <dcterms:created xsi:type="dcterms:W3CDTF">2021-05-14T11:36:00Z</dcterms:created>
  <dcterms:modified xsi:type="dcterms:W3CDTF">2021-05-21T15:09:00Z</dcterms:modified>
</cp:coreProperties>
</file>