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CE" w:rsidRPr="00D77004" w:rsidRDefault="007816CE" w:rsidP="00F04686">
      <w:pPr>
        <w:pStyle w:val="a4"/>
        <w:spacing w:before="0" w:after="0"/>
        <w:rPr>
          <w:rFonts w:ascii="Times New Roman" w:hAnsi="Times New Roman" w:cs="Times New Roman"/>
          <w:b w:val="0"/>
          <w:bCs w:val="0"/>
          <w:color w:val="000000"/>
          <w:sz w:val="22"/>
          <w:szCs w:val="22"/>
        </w:rPr>
      </w:pPr>
      <w:r w:rsidRPr="00D77004">
        <w:rPr>
          <w:rFonts w:ascii="Times New Roman" w:hAnsi="Times New Roman" w:cs="Times New Roman"/>
          <w:b w:val="0"/>
          <w:bCs w:val="0"/>
          <w:color w:val="000000"/>
          <w:sz w:val="22"/>
          <w:szCs w:val="22"/>
        </w:rPr>
        <w:t>Договір №1 про внесення змін</w:t>
      </w:r>
    </w:p>
    <w:p w:rsidR="007816CE" w:rsidRPr="00D77004" w:rsidRDefault="007816CE" w:rsidP="00F04686">
      <w:pPr>
        <w:pStyle w:val="a4"/>
        <w:spacing w:before="0" w:after="0"/>
        <w:rPr>
          <w:rFonts w:ascii="Times New Roman" w:hAnsi="Times New Roman" w:cs="Times New Roman"/>
          <w:b w:val="0"/>
          <w:bCs w:val="0"/>
          <w:color w:val="000000"/>
          <w:sz w:val="22"/>
          <w:szCs w:val="22"/>
        </w:rPr>
      </w:pPr>
      <w:r w:rsidRPr="00D77004">
        <w:rPr>
          <w:rFonts w:ascii="Times New Roman" w:hAnsi="Times New Roman" w:cs="Times New Roman"/>
          <w:b w:val="0"/>
          <w:bCs w:val="0"/>
          <w:color w:val="000000"/>
          <w:sz w:val="22"/>
          <w:szCs w:val="22"/>
        </w:rPr>
        <w:t xml:space="preserve">до договору оренди від </w:t>
      </w:r>
      <w:r w:rsidR="003B636E" w:rsidRPr="00D77004">
        <w:rPr>
          <w:rFonts w:ascii="Times New Roman" w:hAnsi="Times New Roman" w:cs="Times New Roman"/>
          <w:color w:val="000000"/>
          <w:sz w:val="22"/>
          <w:szCs w:val="22"/>
        </w:rPr>
        <w:t>18.10</w:t>
      </w:r>
      <w:r w:rsidRPr="00D77004">
        <w:rPr>
          <w:rFonts w:ascii="Times New Roman" w:hAnsi="Times New Roman" w:cs="Times New Roman"/>
          <w:color w:val="000000"/>
          <w:sz w:val="22"/>
          <w:szCs w:val="22"/>
        </w:rPr>
        <w:t>.20</w:t>
      </w:r>
      <w:r w:rsidR="003B636E" w:rsidRPr="00D77004">
        <w:rPr>
          <w:rFonts w:ascii="Times New Roman" w:hAnsi="Times New Roman" w:cs="Times New Roman"/>
          <w:color w:val="000000"/>
          <w:sz w:val="22"/>
          <w:szCs w:val="22"/>
        </w:rPr>
        <w:t>18</w:t>
      </w:r>
      <w:r w:rsidRPr="00D77004">
        <w:rPr>
          <w:rFonts w:ascii="Times New Roman" w:hAnsi="Times New Roman" w:cs="Times New Roman"/>
          <w:color w:val="000000"/>
          <w:sz w:val="22"/>
          <w:szCs w:val="22"/>
        </w:rPr>
        <w:t xml:space="preserve"> </w:t>
      </w:r>
      <w:r w:rsidRPr="00D77004">
        <w:rPr>
          <w:rFonts w:ascii="Times New Roman" w:hAnsi="Times New Roman" w:cs="Times New Roman"/>
          <w:i/>
          <w:iCs/>
          <w:color w:val="000000"/>
          <w:sz w:val="22"/>
          <w:szCs w:val="22"/>
        </w:rPr>
        <w:t xml:space="preserve">№ </w:t>
      </w:r>
      <w:r w:rsidRPr="00D77004">
        <w:rPr>
          <w:rFonts w:ascii="Times New Roman" w:hAnsi="Times New Roman" w:cs="Times New Roman"/>
          <w:color w:val="000000"/>
          <w:sz w:val="22"/>
          <w:szCs w:val="22"/>
        </w:rPr>
        <w:t>209840911</w:t>
      </w:r>
      <w:r w:rsidR="003B636E" w:rsidRPr="00D77004">
        <w:rPr>
          <w:rFonts w:ascii="Times New Roman" w:hAnsi="Times New Roman" w:cs="Times New Roman"/>
          <w:color w:val="000000"/>
          <w:sz w:val="22"/>
          <w:szCs w:val="22"/>
        </w:rPr>
        <w:t>775</w:t>
      </w:r>
      <w:r w:rsidRPr="00D77004">
        <w:rPr>
          <w:rFonts w:ascii="Times New Roman" w:hAnsi="Times New Roman" w:cs="Times New Roman"/>
          <w:color w:val="000000"/>
          <w:sz w:val="22"/>
          <w:szCs w:val="22"/>
        </w:rPr>
        <w:t xml:space="preserve"> </w:t>
      </w:r>
      <w:r w:rsidRPr="00D77004">
        <w:rPr>
          <w:rFonts w:ascii="Times New Roman" w:hAnsi="Times New Roman" w:cs="Times New Roman"/>
          <w:b w:val="0"/>
          <w:bCs w:val="0"/>
          <w:color w:val="000000"/>
          <w:sz w:val="22"/>
          <w:szCs w:val="22"/>
        </w:rPr>
        <w:t>нерухомого майна, що належить до державної власності,</w:t>
      </w:r>
    </w:p>
    <w:p w:rsidR="007816CE" w:rsidRPr="00D77004" w:rsidRDefault="007816CE" w:rsidP="00F04686">
      <w:pPr>
        <w:pStyle w:val="a4"/>
        <w:spacing w:before="0" w:after="0"/>
        <w:rPr>
          <w:rFonts w:ascii="Times New Roman" w:hAnsi="Times New Roman" w:cs="Times New Roman"/>
          <w:b w:val="0"/>
          <w:bCs w:val="0"/>
          <w:color w:val="000000"/>
          <w:sz w:val="22"/>
          <w:szCs w:val="22"/>
        </w:rPr>
      </w:pPr>
      <w:r w:rsidRPr="00D77004">
        <w:rPr>
          <w:rFonts w:ascii="Times New Roman" w:hAnsi="Times New Roman" w:cs="Times New Roman"/>
          <w:b w:val="0"/>
          <w:bCs w:val="0"/>
          <w:color w:val="000000"/>
          <w:sz w:val="22"/>
          <w:szCs w:val="22"/>
        </w:rPr>
        <w:t>виклавши його в новій редакції</w:t>
      </w:r>
    </w:p>
    <w:p w:rsidR="007816CE" w:rsidRPr="00D77004" w:rsidRDefault="007816CE" w:rsidP="00F04686">
      <w:pPr>
        <w:pStyle w:val="a4"/>
        <w:spacing w:before="120" w:after="120"/>
        <w:rPr>
          <w:rFonts w:ascii="Times New Roman" w:hAnsi="Times New Roman" w:cs="Times New Roman"/>
          <w:b w:val="0"/>
          <w:bCs w:val="0"/>
          <w:color w:val="000000"/>
          <w:sz w:val="22"/>
          <w:szCs w:val="22"/>
        </w:rPr>
      </w:pPr>
      <w:r w:rsidRPr="00D77004">
        <w:rPr>
          <w:rFonts w:ascii="Times New Roman" w:hAnsi="Times New Roman" w:cs="Times New Roman"/>
          <w:b w:val="0"/>
          <w:bCs w:val="0"/>
          <w:color w:val="000000"/>
          <w:sz w:val="22"/>
          <w:szCs w:val="22"/>
          <w:lang w:val="en-US"/>
        </w:rPr>
        <w:t>I</w:t>
      </w:r>
      <w:r w:rsidRPr="00D77004">
        <w:rPr>
          <w:rFonts w:ascii="Times New Roman" w:hAnsi="Times New Roman" w:cs="Times New Roman"/>
          <w:b w:val="0"/>
          <w:bCs w:val="0"/>
          <w:color w:val="000000"/>
          <w:sz w:val="22"/>
          <w:szCs w:val="22"/>
          <w:lang w:val="ru-RU"/>
        </w:rPr>
        <w:t xml:space="preserve">. </w:t>
      </w:r>
      <w:r w:rsidRPr="00D77004">
        <w:rPr>
          <w:rFonts w:ascii="Times New Roman" w:hAnsi="Times New Roman" w:cs="Times New Roman"/>
          <w:b w:val="0"/>
          <w:bCs w:val="0"/>
          <w:color w:val="000000"/>
          <w:sz w:val="22"/>
          <w:szCs w:val="22"/>
        </w:rPr>
        <w:t xml:space="preserve">Змінювані умови договору (далі </w:t>
      </w:r>
      <w:r w:rsidRPr="00D77004">
        <w:rPr>
          <w:rFonts w:ascii="Times New Roman" w:hAnsi="Times New Roman" w:cs="Times New Roman"/>
          <w:b w:val="0"/>
          <w:bCs w:val="0"/>
          <w:color w:val="000000"/>
          <w:sz w:val="22"/>
          <w:szCs w:val="22"/>
          <w:lang w:val="ru-RU"/>
        </w:rPr>
        <w:t xml:space="preserve">— </w:t>
      </w:r>
      <w:r w:rsidRPr="00D77004">
        <w:rPr>
          <w:rFonts w:ascii="Times New Roman" w:hAnsi="Times New Roman" w:cs="Times New Roman"/>
          <w:b w:val="0"/>
          <w:bCs w:val="0"/>
          <w:color w:val="000000"/>
          <w:sz w:val="22"/>
          <w:szCs w:val="22"/>
        </w:rPr>
        <w:t>Умови)</w:t>
      </w:r>
    </w:p>
    <w:tbl>
      <w:tblPr>
        <w:tblW w:w="10605" w:type="dxa"/>
        <w:tblInd w:w="-106" w:type="dxa"/>
        <w:tblLayout w:type="fixed"/>
        <w:tblLook w:val="00A0" w:firstRow="1" w:lastRow="0" w:firstColumn="1" w:lastColumn="0" w:noHBand="0" w:noVBand="0"/>
      </w:tblPr>
      <w:tblGrid>
        <w:gridCol w:w="770"/>
        <w:gridCol w:w="17"/>
        <w:gridCol w:w="2051"/>
        <w:gridCol w:w="1157"/>
        <w:gridCol w:w="146"/>
        <w:gridCol w:w="1300"/>
        <w:gridCol w:w="1327"/>
        <w:gridCol w:w="473"/>
        <w:gridCol w:w="372"/>
        <w:gridCol w:w="245"/>
        <w:gridCol w:w="84"/>
        <w:gridCol w:w="69"/>
        <w:gridCol w:w="1152"/>
        <w:gridCol w:w="1442"/>
      </w:tblGrid>
      <w:tr w:rsidR="009862D1" w:rsidRPr="00D7700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1</w:t>
            </w:r>
          </w:p>
        </w:tc>
        <w:tc>
          <w:tcPr>
            <w:tcW w:w="2051"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  м. Одеса</w:t>
            </w:r>
          </w:p>
        </w:tc>
      </w:tr>
      <w:tr w:rsidR="009862D1" w:rsidRPr="00D77004">
        <w:trPr>
          <w:trHeight w:val="320"/>
        </w:trPr>
        <w:tc>
          <w:tcPr>
            <w:tcW w:w="787" w:type="dxa"/>
            <w:gridSpan w:val="2"/>
            <w:tcBorders>
              <w:top w:val="nil"/>
              <w:left w:val="single" w:sz="4" w:space="0" w:color="000000"/>
              <w:bottom w:val="single" w:sz="4" w:space="0" w:color="000000"/>
              <w:right w:val="single" w:sz="4" w:space="0" w:color="000000"/>
            </w:tcBorders>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2</w:t>
            </w:r>
          </w:p>
        </w:tc>
        <w:tc>
          <w:tcPr>
            <w:tcW w:w="2051" w:type="dxa"/>
            <w:tcBorders>
              <w:top w:val="nil"/>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 </w:t>
            </w:r>
          </w:p>
        </w:tc>
      </w:tr>
      <w:tr w:rsidR="009862D1" w:rsidRPr="00D77004">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3</w:t>
            </w:r>
          </w:p>
        </w:tc>
        <w:tc>
          <w:tcPr>
            <w:tcW w:w="2051" w:type="dxa"/>
            <w:tcBorders>
              <w:top w:val="nil"/>
              <w:left w:val="nil"/>
              <w:bottom w:val="single" w:sz="4" w:space="0" w:color="000000"/>
              <w:right w:val="single" w:sz="4" w:space="0" w:color="000000"/>
            </w:tcBorders>
            <w:vAlign w:val="center"/>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tcPr>
          <w:p w:rsidR="007816CE" w:rsidRPr="00D77004" w:rsidRDefault="007816CE" w:rsidP="00E151EF">
            <w:pPr>
              <w:spacing w:before="120"/>
              <w:ind w:left="-43"/>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Наймену</w:t>
            </w:r>
            <w:r w:rsidRPr="00D77004">
              <w:rPr>
                <w:rFonts w:ascii="Times New Roman" w:hAnsi="Times New Roman" w:cs="Times New Roman"/>
                <w:color w:val="000000"/>
                <w:sz w:val="22"/>
                <w:szCs w:val="22"/>
                <w:lang w:val="ru-RU"/>
              </w:rPr>
              <w:t>-</w:t>
            </w:r>
            <w:r w:rsidRPr="00D77004">
              <w:rPr>
                <w:rFonts w:ascii="Times New Roman" w:hAnsi="Times New Roman" w:cs="Times New Roman"/>
                <w:color w:val="000000"/>
                <w:sz w:val="22"/>
                <w:szCs w:val="22"/>
              </w:rPr>
              <w:t>вання</w:t>
            </w:r>
          </w:p>
        </w:tc>
        <w:tc>
          <w:tcPr>
            <w:tcW w:w="1300" w:type="dxa"/>
            <w:tcBorders>
              <w:top w:val="nil"/>
              <w:left w:val="nil"/>
              <w:bottom w:val="single" w:sz="4" w:space="0" w:color="000000"/>
              <w:right w:val="single" w:sz="4" w:space="0" w:color="000000"/>
            </w:tcBorders>
            <w:vAlign w:val="center"/>
          </w:tcPr>
          <w:p w:rsidR="007816CE" w:rsidRPr="00D77004" w:rsidRDefault="007816CE" w:rsidP="00E151EF">
            <w:pPr>
              <w:spacing w:before="120"/>
              <w:ind w:left="-52" w:right="-82"/>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7816CE" w:rsidRPr="00D77004" w:rsidRDefault="007816CE" w:rsidP="00E151EF">
            <w:pPr>
              <w:spacing w:before="120"/>
              <w:ind w:left="-47" w:right="-45"/>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9862D1" w:rsidRPr="00D7700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816CE" w:rsidRPr="00D77004" w:rsidRDefault="007816CE" w:rsidP="00E151EF">
            <w:pPr>
              <w:spacing w:before="120"/>
              <w:ind w:left="-87" w:right="-45"/>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3.1.</w:t>
            </w:r>
          </w:p>
        </w:tc>
        <w:tc>
          <w:tcPr>
            <w:tcW w:w="2051"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Регіональне відділення Фонду державного майна України по Одеській та Миколаївській областях</w:t>
            </w:r>
          </w:p>
        </w:tc>
        <w:tc>
          <w:tcPr>
            <w:tcW w:w="1300"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43015722</w:t>
            </w:r>
          </w:p>
        </w:tc>
        <w:tc>
          <w:tcPr>
            <w:tcW w:w="1327"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м. Одеса, вул. Велика Арнаутська, 15</w:t>
            </w:r>
          </w:p>
        </w:tc>
        <w:tc>
          <w:tcPr>
            <w:tcW w:w="1174" w:type="dxa"/>
            <w:gridSpan w:val="4"/>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Базік Олександр Антонович</w:t>
            </w:r>
          </w:p>
        </w:tc>
        <w:tc>
          <w:tcPr>
            <w:tcW w:w="1221" w:type="dxa"/>
            <w:gridSpan w:val="2"/>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В.о. начальника Регіональ-ного відділення Фонду державного майна України по Одеській та Миколаївській областях</w:t>
            </w:r>
          </w:p>
        </w:tc>
        <w:tc>
          <w:tcPr>
            <w:tcW w:w="1442"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Наказ ФДМУ від 14.07.2020     №132-р та наказ ФДМУ    від 30.09.2020 № 344-Р</w:t>
            </w:r>
          </w:p>
        </w:tc>
      </w:tr>
      <w:tr w:rsidR="009862D1" w:rsidRPr="00D7700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816CE" w:rsidRPr="00D77004" w:rsidRDefault="007816CE" w:rsidP="00E151EF">
            <w:pPr>
              <w:spacing w:before="120"/>
              <w:ind w:left="-87" w:right="-45"/>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lang w:val="en-US"/>
              </w:rPr>
              <w:t>prosto07102020@gmai</w:t>
            </w:r>
            <w:r w:rsidRPr="00D77004">
              <w:rPr>
                <w:rFonts w:ascii="Times New Roman" w:hAnsi="Times New Roman" w:cs="Times New Roman"/>
                <w:color w:val="000000"/>
                <w:sz w:val="22"/>
                <w:szCs w:val="22"/>
              </w:rPr>
              <w:t>l</w:t>
            </w:r>
            <w:r w:rsidRPr="00D77004">
              <w:rPr>
                <w:rFonts w:ascii="Times New Roman" w:hAnsi="Times New Roman" w:cs="Times New Roman"/>
                <w:color w:val="000000"/>
                <w:sz w:val="22"/>
                <w:szCs w:val="22"/>
                <w:lang w:val="en-US"/>
              </w:rPr>
              <w:t>.com</w:t>
            </w:r>
          </w:p>
        </w:tc>
      </w:tr>
      <w:tr w:rsidR="009862D1" w:rsidRPr="00D77004" w:rsidTr="003B636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816CE" w:rsidRPr="00D77004" w:rsidRDefault="007816CE" w:rsidP="00E151EF">
            <w:pPr>
              <w:spacing w:before="120"/>
              <w:ind w:left="-87" w:right="-45"/>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3.2</w:t>
            </w:r>
          </w:p>
        </w:tc>
        <w:tc>
          <w:tcPr>
            <w:tcW w:w="2051"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p>
        </w:tc>
        <w:tc>
          <w:tcPr>
            <w:tcW w:w="1243" w:type="dxa"/>
            <w:gridSpan w:val="5"/>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lang w:val="en-US"/>
              </w:rPr>
            </w:pPr>
          </w:p>
        </w:tc>
        <w:tc>
          <w:tcPr>
            <w:tcW w:w="1152"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p>
        </w:tc>
      </w:tr>
      <w:tr w:rsidR="009862D1" w:rsidRPr="00D7700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816CE" w:rsidRPr="00D77004" w:rsidRDefault="007816CE" w:rsidP="00E151EF">
            <w:pPr>
              <w:spacing w:before="120"/>
              <w:ind w:left="-87" w:right="-45"/>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Адреса електронної пошти Орендаря, на яку 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p>
        </w:tc>
      </w:tr>
      <w:tr w:rsidR="009862D1" w:rsidRPr="00D7700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816CE" w:rsidRPr="00D77004" w:rsidRDefault="007816CE" w:rsidP="000123B0">
            <w:pPr>
              <w:spacing w:before="120"/>
              <w:ind w:left="-87" w:right="-45"/>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3.3</w:t>
            </w:r>
          </w:p>
        </w:tc>
        <w:tc>
          <w:tcPr>
            <w:tcW w:w="2051" w:type="dxa"/>
            <w:tcBorders>
              <w:top w:val="single" w:sz="4" w:space="0" w:color="000000"/>
              <w:left w:val="nil"/>
              <w:bottom w:val="single" w:sz="4" w:space="0" w:color="000000"/>
              <w:right w:val="single" w:sz="4" w:space="0" w:color="000000"/>
            </w:tcBorders>
          </w:tcPr>
          <w:p w:rsidR="007816CE" w:rsidRPr="00D77004" w:rsidRDefault="007816CE" w:rsidP="000123B0">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7816CE" w:rsidRPr="00D77004" w:rsidRDefault="009862D1" w:rsidP="000123B0">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Вищий навчальний заклад «Одеська державна академія технічного регулювання та </w:t>
            </w:r>
            <w:r w:rsidRPr="00D77004">
              <w:rPr>
                <w:rFonts w:ascii="Times New Roman" w:hAnsi="Times New Roman" w:cs="Times New Roman"/>
                <w:color w:val="000000"/>
                <w:sz w:val="22"/>
                <w:szCs w:val="22"/>
              </w:rPr>
              <w:lastRenderedPageBreak/>
              <w:t>якості»</w:t>
            </w:r>
          </w:p>
        </w:tc>
        <w:tc>
          <w:tcPr>
            <w:tcW w:w="1300" w:type="dxa"/>
            <w:tcBorders>
              <w:top w:val="single" w:sz="4" w:space="0" w:color="000000"/>
              <w:left w:val="nil"/>
              <w:bottom w:val="single" w:sz="4" w:space="0" w:color="000000"/>
              <w:right w:val="single" w:sz="4" w:space="0" w:color="000000"/>
            </w:tcBorders>
          </w:tcPr>
          <w:p w:rsidR="007816CE" w:rsidRPr="00D77004" w:rsidRDefault="009862D1" w:rsidP="000123B0">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lastRenderedPageBreak/>
              <w:t>35178067</w:t>
            </w:r>
          </w:p>
        </w:tc>
        <w:tc>
          <w:tcPr>
            <w:tcW w:w="1327" w:type="dxa"/>
            <w:tcBorders>
              <w:top w:val="single" w:sz="4" w:space="0" w:color="000000"/>
              <w:left w:val="nil"/>
              <w:bottom w:val="single" w:sz="4" w:space="0" w:color="000000"/>
              <w:right w:val="single" w:sz="4" w:space="0" w:color="000000"/>
            </w:tcBorders>
          </w:tcPr>
          <w:p w:rsidR="007816CE" w:rsidRPr="00D77004" w:rsidRDefault="009862D1" w:rsidP="000123B0">
            <w:pPr>
              <w:spacing w:before="120"/>
              <w:rPr>
                <w:rFonts w:ascii="Times New Roman" w:hAnsi="Times New Roman" w:cs="Times New Roman"/>
                <w:color w:val="000000"/>
                <w:sz w:val="22"/>
                <w:szCs w:val="22"/>
                <w:shd w:val="clear" w:color="auto" w:fill="FFFFFF"/>
              </w:rPr>
            </w:pPr>
            <w:r w:rsidRPr="00D77004">
              <w:rPr>
                <w:rFonts w:ascii="Times New Roman" w:hAnsi="Times New Roman" w:cs="Times New Roman"/>
                <w:color w:val="000000"/>
                <w:sz w:val="22"/>
                <w:szCs w:val="22"/>
              </w:rPr>
              <w:t>Вулиця Ковальська, 15, м. Одеса, 65020</w:t>
            </w:r>
          </w:p>
        </w:tc>
        <w:tc>
          <w:tcPr>
            <w:tcW w:w="1090" w:type="dxa"/>
            <w:gridSpan w:val="3"/>
            <w:tcBorders>
              <w:top w:val="single" w:sz="4" w:space="0" w:color="000000"/>
              <w:left w:val="nil"/>
              <w:bottom w:val="single" w:sz="4" w:space="0" w:color="000000"/>
              <w:right w:val="single" w:sz="4" w:space="0" w:color="000000"/>
            </w:tcBorders>
          </w:tcPr>
          <w:p w:rsidR="007816CE" w:rsidRPr="00D77004" w:rsidRDefault="003B636E" w:rsidP="000123B0">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shd w:val="clear" w:color="auto" w:fill="FFFFFF"/>
              </w:rPr>
              <w:t>Коломієць Леонід Володимирович</w:t>
            </w:r>
          </w:p>
        </w:tc>
        <w:tc>
          <w:tcPr>
            <w:tcW w:w="1305" w:type="dxa"/>
            <w:gridSpan w:val="3"/>
            <w:tcBorders>
              <w:top w:val="single" w:sz="4" w:space="0" w:color="000000"/>
              <w:left w:val="nil"/>
              <w:bottom w:val="single" w:sz="4" w:space="0" w:color="000000"/>
              <w:right w:val="single" w:sz="4" w:space="0" w:color="000000"/>
            </w:tcBorders>
          </w:tcPr>
          <w:p w:rsidR="007816CE" w:rsidRPr="00D77004" w:rsidRDefault="007816CE" w:rsidP="000123B0">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Ректор</w:t>
            </w:r>
          </w:p>
          <w:p w:rsidR="007816CE" w:rsidRPr="00D77004" w:rsidRDefault="007816CE" w:rsidP="000123B0">
            <w:pPr>
              <w:spacing w:before="120"/>
              <w:rPr>
                <w:rFonts w:ascii="Times New Roman" w:hAnsi="Times New Roman" w:cs="Times New Roman"/>
                <w:color w:val="000000"/>
                <w:sz w:val="22"/>
                <w:szCs w:val="22"/>
                <w:lang w:val="ru-RU"/>
              </w:rPr>
            </w:pPr>
          </w:p>
        </w:tc>
        <w:tc>
          <w:tcPr>
            <w:tcW w:w="1442" w:type="dxa"/>
            <w:tcBorders>
              <w:top w:val="single" w:sz="4" w:space="0" w:color="000000"/>
              <w:left w:val="nil"/>
              <w:bottom w:val="single" w:sz="4" w:space="0" w:color="000000"/>
              <w:right w:val="single" w:sz="4" w:space="0" w:color="000000"/>
            </w:tcBorders>
          </w:tcPr>
          <w:p w:rsidR="007816CE" w:rsidRPr="00D77004" w:rsidRDefault="007816CE" w:rsidP="000123B0">
            <w:pPr>
              <w:pStyle w:val="a5"/>
              <w:tabs>
                <w:tab w:val="left" w:pos="6379"/>
              </w:tabs>
              <w:jc w:val="left"/>
              <w:rPr>
                <w:rFonts w:ascii="Times New Roman" w:hAnsi="Times New Roman" w:cs="Times New Roman"/>
                <w:color w:val="000000"/>
                <w:sz w:val="22"/>
                <w:szCs w:val="22"/>
              </w:rPr>
            </w:pPr>
          </w:p>
        </w:tc>
      </w:tr>
      <w:tr w:rsidR="009862D1" w:rsidRPr="00D7700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spacing w:before="120"/>
              <w:ind w:left="-87" w:right="-45"/>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lastRenderedPageBreak/>
              <w:t>3.3.1</w:t>
            </w:r>
          </w:p>
        </w:tc>
        <w:tc>
          <w:tcPr>
            <w:tcW w:w="4654" w:type="dxa"/>
            <w:gridSpan w:val="4"/>
            <w:tcBorders>
              <w:top w:val="single" w:sz="4" w:space="0" w:color="000000"/>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vAlign w:val="bottom"/>
          </w:tcPr>
          <w:p w:rsidR="007816CE" w:rsidRPr="00D77004" w:rsidRDefault="009862D1" w:rsidP="00776CD1">
            <w:pPr>
              <w:spacing w:before="120"/>
              <w:rPr>
                <w:rFonts w:ascii="Times New Roman" w:hAnsi="Times New Roman" w:cs="Times New Roman"/>
                <w:color w:val="000000"/>
                <w:sz w:val="22"/>
                <w:szCs w:val="22"/>
                <w:lang w:val="en-US"/>
              </w:rPr>
            </w:pPr>
            <w:r w:rsidRPr="00D77004">
              <w:rPr>
                <w:rFonts w:ascii="Times New Roman" w:hAnsi="Times New Roman" w:cs="Times New Roman"/>
                <w:color w:val="000000"/>
                <w:sz w:val="22"/>
                <w:szCs w:val="22"/>
                <w:lang w:val="en-US"/>
              </w:rPr>
              <w:t>odatry@gmail.com</w:t>
            </w: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Об’єкт оренди та склад майна (далі </w:t>
            </w:r>
            <w:r w:rsidRPr="00D77004">
              <w:rPr>
                <w:rFonts w:ascii="Times New Roman" w:hAnsi="Times New Roman" w:cs="Times New Roman"/>
                <w:color w:val="000000"/>
                <w:sz w:val="22"/>
                <w:szCs w:val="22"/>
                <w:lang w:val="ru-RU"/>
              </w:rPr>
              <w:t xml:space="preserve">— </w:t>
            </w:r>
            <w:r w:rsidRPr="00D77004">
              <w:rPr>
                <w:rFonts w:ascii="Times New Roman" w:hAnsi="Times New Roman" w:cs="Times New Roman"/>
                <w:color w:val="000000"/>
                <w:sz w:val="22"/>
                <w:szCs w:val="22"/>
              </w:rPr>
              <w:t>Майно)</w:t>
            </w:r>
          </w:p>
        </w:tc>
      </w:tr>
      <w:tr w:rsidR="009862D1" w:rsidRPr="00D77004">
        <w:trPr>
          <w:trHeight w:val="320"/>
        </w:trPr>
        <w:tc>
          <w:tcPr>
            <w:tcW w:w="770" w:type="dxa"/>
            <w:tcBorders>
              <w:top w:val="nil"/>
              <w:left w:val="single" w:sz="4" w:space="0" w:color="000000"/>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4.1</w:t>
            </w:r>
          </w:p>
        </w:tc>
        <w:tc>
          <w:tcPr>
            <w:tcW w:w="3225" w:type="dxa"/>
            <w:gridSpan w:val="3"/>
            <w:tcBorders>
              <w:top w:val="nil"/>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Інформація про об’єкт оренди</w:t>
            </w:r>
            <w:r w:rsidRPr="00D77004">
              <w:rPr>
                <w:rFonts w:ascii="Times New Roman" w:hAnsi="Times New Roman" w:cs="Times New Roman"/>
                <w:color w:val="000000"/>
                <w:sz w:val="22"/>
                <w:szCs w:val="22"/>
                <w:lang w:val="en-US"/>
              </w:rPr>
              <w:t> </w:t>
            </w:r>
            <w:r w:rsidRPr="00D77004">
              <w:rPr>
                <w:rFonts w:ascii="Times New Roman" w:hAnsi="Times New Roman" w:cs="Times New Roman"/>
                <w:color w:val="000000"/>
                <w:sz w:val="22"/>
                <w:szCs w:val="22"/>
                <w:lang w:val="ru-RU"/>
              </w:rPr>
              <w:t>—</w:t>
            </w:r>
            <w:r w:rsidRPr="00D77004">
              <w:rPr>
                <w:rFonts w:ascii="Times New Roman" w:hAnsi="Times New Roman" w:cs="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tcPr>
          <w:p w:rsidR="007816CE" w:rsidRPr="00D77004" w:rsidRDefault="009862D1" w:rsidP="009862D1">
            <w:pPr>
              <w:spacing w:before="120"/>
              <w:jc w:val="both"/>
              <w:rPr>
                <w:rFonts w:ascii="Times New Roman" w:hAnsi="Times New Roman" w:cs="Times New Roman"/>
                <w:color w:val="000000"/>
                <w:sz w:val="22"/>
                <w:szCs w:val="22"/>
                <w:highlight w:val="yellow"/>
              </w:rPr>
            </w:pPr>
            <w:r w:rsidRPr="00C96E77">
              <w:rPr>
                <w:rFonts w:ascii="Times New Roman" w:hAnsi="Times New Roman" w:cs="Times New Roman"/>
                <w:color w:val="000000"/>
                <w:sz w:val="22"/>
                <w:szCs w:val="22"/>
              </w:rPr>
              <w:t>Нежитлове приміщення в учбовому корпусі №2, загальною площею 23,2</w:t>
            </w:r>
            <w:r w:rsidR="007816CE" w:rsidRPr="00C96E77">
              <w:rPr>
                <w:rFonts w:ascii="Times New Roman" w:hAnsi="Times New Roman" w:cs="Times New Roman"/>
                <w:color w:val="000000"/>
                <w:sz w:val="22"/>
                <w:szCs w:val="22"/>
              </w:rPr>
              <w:t xml:space="preserve"> кв.м., </w:t>
            </w:r>
            <w:r w:rsidRPr="00C96E77">
              <w:rPr>
                <w:rFonts w:ascii="Times New Roman" w:hAnsi="Times New Roman" w:cs="Times New Roman"/>
                <w:color w:val="000000"/>
                <w:sz w:val="22"/>
                <w:szCs w:val="22"/>
              </w:rPr>
              <w:t xml:space="preserve">що знаходиться за адресою </w:t>
            </w:r>
            <w:r w:rsidR="007816CE" w:rsidRPr="00C96E77">
              <w:rPr>
                <w:rFonts w:ascii="Times New Roman" w:hAnsi="Times New Roman" w:cs="Times New Roman"/>
                <w:color w:val="000000"/>
                <w:sz w:val="22"/>
                <w:szCs w:val="22"/>
              </w:rPr>
              <w:t xml:space="preserve">за адресою: м. Одеса, вул. </w:t>
            </w:r>
            <w:r w:rsidRPr="00C96E77">
              <w:rPr>
                <w:rFonts w:ascii="Times New Roman" w:hAnsi="Times New Roman" w:cs="Times New Roman"/>
                <w:color w:val="000000"/>
                <w:sz w:val="22"/>
                <w:szCs w:val="22"/>
              </w:rPr>
              <w:t>Спиридонівська</w:t>
            </w:r>
            <w:r w:rsidR="007816CE" w:rsidRPr="00C96E77">
              <w:rPr>
                <w:rFonts w:ascii="Times New Roman" w:hAnsi="Times New Roman" w:cs="Times New Roman"/>
                <w:color w:val="000000"/>
                <w:sz w:val="22"/>
                <w:szCs w:val="22"/>
              </w:rPr>
              <w:t xml:space="preserve">, </w:t>
            </w:r>
            <w:r w:rsidRPr="00C96E77">
              <w:rPr>
                <w:rFonts w:ascii="Times New Roman" w:hAnsi="Times New Roman" w:cs="Times New Roman"/>
                <w:color w:val="000000"/>
                <w:sz w:val="22"/>
                <w:szCs w:val="22"/>
              </w:rPr>
              <w:t>13</w:t>
            </w:r>
            <w:r w:rsidR="007816CE" w:rsidRPr="00C96E77">
              <w:rPr>
                <w:rFonts w:ascii="Times New Roman" w:hAnsi="Times New Roman" w:cs="Times New Roman"/>
                <w:color w:val="000000"/>
                <w:sz w:val="22"/>
                <w:szCs w:val="22"/>
              </w:rPr>
              <w:t xml:space="preserve">, </w:t>
            </w:r>
            <w:r w:rsidRPr="00C96E77">
              <w:rPr>
                <w:rFonts w:ascii="Times New Roman" w:hAnsi="Times New Roman" w:cs="Times New Roman"/>
                <w:color w:val="000000"/>
                <w:sz w:val="22"/>
                <w:szCs w:val="22"/>
              </w:rPr>
              <w:t>та</w:t>
            </w:r>
            <w:r w:rsidR="007816CE" w:rsidRPr="00C96E77">
              <w:rPr>
                <w:rFonts w:ascii="Times New Roman" w:hAnsi="Times New Roman" w:cs="Times New Roman"/>
                <w:color w:val="000000"/>
                <w:sz w:val="22"/>
                <w:szCs w:val="22"/>
              </w:rPr>
              <w:t xml:space="preserve"> перебуває на балансі </w:t>
            </w:r>
            <w:r w:rsidRPr="00C96E77">
              <w:rPr>
                <w:rFonts w:ascii="Times New Roman" w:hAnsi="Times New Roman" w:cs="Times New Roman"/>
                <w:color w:val="000000"/>
                <w:sz w:val="22"/>
                <w:szCs w:val="22"/>
              </w:rPr>
              <w:t>Одеської державної академії технічного регулювання та якості</w:t>
            </w:r>
            <w:r w:rsidR="007816CE" w:rsidRPr="00C96E77">
              <w:rPr>
                <w:rFonts w:ascii="Times New Roman" w:hAnsi="Times New Roman" w:cs="Times New Roman"/>
                <w:color w:val="000000"/>
                <w:sz w:val="22"/>
                <w:szCs w:val="22"/>
              </w:rPr>
              <w:t>.</w:t>
            </w:r>
          </w:p>
        </w:tc>
      </w:tr>
      <w:tr w:rsidR="009862D1" w:rsidRPr="00D77004">
        <w:trPr>
          <w:trHeight w:val="320"/>
        </w:trPr>
        <w:tc>
          <w:tcPr>
            <w:tcW w:w="770" w:type="dxa"/>
            <w:tcBorders>
              <w:top w:val="nil"/>
              <w:left w:val="single" w:sz="4" w:space="0" w:color="000000"/>
              <w:bottom w:val="single" w:sz="4" w:space="0" w:color="auto"/>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7816CE" w:rsidRPr="00D77004" w:rsidRDefault="007816CE" w:rsidP="00776CD1">
            <w:pPr>
              <w:spacing w:before="120"/>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N 483 (Офіційний вісник України, 2020 р., N 51, ст. 1585) (далі - Порядок), або посилання на опубліковане відповідно до Порядку інформаційне повідомлення / інформацію про об'єкт оренди, якщо договір укладено без проведення аукціону (в обсязі, передбаченому пунктом 115 або 26 Порядку)</w:t>
            </w:r>
          </w:p>
          <w:p w:rsidR="007816CE" w:rsidRPr="00D77004" w:rsidRDefault="007816CE" w:rsidP="00776CD1">
            <w:pPr>
              <w:spacing w:before="120"/>
              <w:jc w:val="center"/>
              <w:rPr>
                <w:rFonts w:ascii="Times New Roman" w:hAnsi="Times New Roman" w:cs="Times New Roman"/>
                <w:color w:val="000000"/>
                <w:sz w:val="22"/>
                <w:szCs w:val="22"/>
              </w:rPr>
            </w:pPr>
          </w:p>
        </w:tc>
      </w:tr>
      <w:tr w:rsidR="009862D1" w:rsidRPr="00D77004">
        <w:trPr>
          <w:trHeight w:val="320"/>
        </w:trPr>
        <w:tc>
          <w:tcPr>
            <w:tcW w:w="770" w:type="dxa"/>
            <w:tcBorders>
              <w:top w:val="single" w:sz="4" w:space="0" w:color="auto"/>
              <w:left w:val="single" w:sz="4" w:space="0" w:color="auto"/>
              <w:bottom w:val="single" w:sz="4" w:space="0" w:color="auto"/>
              <w:right w:val="single" w:sz="4" w:space="0" w:color="auto"/>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Майно до пам’яток культурної спадщини ― не відноситься</w:t>
            </w:r>
          </w:p>
        </w:tc>
      </w:tr>
      <w:tr w:rsidR="009862D1" w:rsidRPr="00D77004">
        <w:trPr>
          <w:trHeight w:val="260"/>
        </w:trPr>
        <w:tc>
          <w:tcPr>
            <w:tcW w:w="770" w:type="dxa"/>
            <w:tcBorders>
              <w:top w:val="nil"/>
              <w:left w:val="single" w:sz="4" w:space="0" w:color="000000"/>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5</w:t>
            </w:r>
          </w:p>
          <w:p w:rsidR="007816CE" w:rsidRPr="00D77004" w:rsidRDefault="007816CE" w:rsidP="00776CD1">
            <w:pPr>
              <w:spacing w:before="120"/>
              <w:jc w:val="center"/>
              <w:rPr>
                <w:rFonts w:ascii="Times New Roman" w:hAnsi="Times New Roman" w:cs="Times New Roman"/>
                <w:color w:val="000000"/>
                <w:sz w:val="22"/>
                <w:szCs w:val="22"/>
              </w:rPr>
            </w:pPr>
          </w:p>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5.1</w:t>
            </w:r>
          </w:p>
        </w:tc>
        <w:tc>
          <w:tcPr>
            <w:tcW w:w="9835" w:type="dxa"/>
            <w:gridSpan w:val="13"/>
            <w:tcBorders>
              <w:top w:val="single" w:sz="4" w:space="0" w:color="000000"/>
              <w:left w:val="nil"/>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Процедура, в результаті якої Майно отримано в оренду</w:t>
            </w:r>
          </w:p>
          <w:p w:rsidR="007816CE" w:rsidRPr="00D77004" w:rsidRDefault="007816CE" w:rsidP="00776CD1">
            <w:pPr>
              <w:spacing w:before="120"/>
              <w:jc w:val="center"/>
              <w:rPr>
                <w:rFonts w:ascii="Times New Roman" w:hAnsi="Times New Roman" w:cs="Times New Roman"/>
                <w:color w:val="000000"/>
                <w:sz w:val="22"/>
                <w:szCs w:val="22"/>
              </w:rPr>
            </w:pPr>
          </w:p>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w:t>
            </w:r>
            <w:r w:rsidRPr="00D77004">
              <w:rPr>
                <w:rFonts w:ascii="Times New Roman" w:hAnsi="Times New Roman" w:cs="Times New Roman"/>
                <w:color w:val="000000"/>
                <w:sz w:val="22"/>
                <w:szCs w:val="22"/>
                <w:lang w:val="en-US"/>
              </w:rPr>
              <w:t>B</w:t>
            </w:r>
            <w:r w:rsidRPr="00D77004">
              <w:rPr>
                <w:rFonts w:ascii="Times New Roman" w:hAnsi="Times New Roman" w:cs="Times New Roman"/>
                <w:color w:val="000000"/>
                <w:sz w:val="22"/>
                <w:szCs w:val="22"/>
              </w:rPr>
              <w:t>) продовження – за результатами проведення аукціону</w:t>
            </w:r>
          </w:p>
        </w:tc>
      </w:tr>
      <w:tr w:rsidR="009862D1" w:rsidRPr="00D77004">
        <w:trPr>
          <w:trHeight w:val="1015"/>
        </w:trPr>
        <w:tc>
          <w:tcPr>
            <w:tcW w:w="770" w:type="dxa"/>
            <w:tcBorders>
              <w:top w:val="single" w:sz="4" w:space="0" w:color="000000"/>
              <w:left w:val="single" w:sz="4" w:space="0" w:color="000000"/>
              <w:bottom w:val="single" w:sz="4" w:space="0" w:color="auto"/>
              <w:right w:val="single" w:sz="4" w:space="0" w:color="000000"/>
            </w:tcBorders>
          </w:tcPr>
          <w:p w:rsidR="007816CE" w:rsidRPr="00D77004" w:rsidRDefault="007816CE" w:rsidP="00776CD1">
            <w:pPr>
              <w:pStyle w:val="a6"/>
              <w:jc w:val="center"/>
              <w:rPr>
                <w:color w:val="000000"/>
                <w:sz w:val="22"/>
                <w:szCs w:val="22"/>
              </w:rPr>
            </w:pPr>
            <w:r w:rsidRPr="00D77004">
              <w:rPr>
                <w:color w:val="000000"/>
                <w:sz w:val="22"/>
                <w:szCs w:val="22"/>
              </w:rPr>
              <w:t>6</w:t>
            </w:r>
          </w:p>
        </w:tc>
        <w:tc>
          <w:tcPr>
            <w:tcW w:w="9835" w:type="dxa"/>
            <w:gridSpan w:val="13"/>
            <w:tcBorders>
              <w:top w:val="nil"/>
              <w:left w:val="nil"/>
              <w:right w:val="single" w:sz="4" w:space="0" w:color="000000"/>
            </w:tcBorders>
          </w:tcPr>
          <w:p w:rsidR="007816CE" w:rsidRPr="00D77004" w:rsidRDefault="007816CE" w:rsidP="00776CD1">
            <w:pPr>
              <w:pStyle w:val="a6"/>
              <w:jc w:val="center"/>
              <w:rPr>
                <w:color w:val="000000"/>
                <w:sz w:val="22"/>
                <w:szCs w:val="22"/>
                <w:lang w:val="uk-UA"/>
              </w:rPr>
            </w:pPr>
            <w:r w:rsidRPr="00D77004">
              <w:rPr>
                <w:color w:val="000000"/>
                <w:sz w:val="22"/>
                <w:szCs w:val="22"/>
              </w:rPr>
              <w:t>Вартість Майна</w:t>
            </w:r>
            <w:r w:rsidRPr="00D77004">
              <w:rPr>
                <w:color w:val="000000"/>
                <w:sz w:val="22"/>
                <w:szCs w:val="22"/>
              </w:rPr>
              <w:br/>
            </w: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spacing w:before="120"/>
              <w:ind w:left="-101" w:right="-76"/>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6.1</w:t>
            </w:r>
            <w:r w:rsidRPr="00D77004">
              <w:rPr>
                <w:rFonts w:ascii="Times New Roman" w:hAnsi="Times New Roman" w:cs="Times New Roman"/>
                <w:color w:val="000000"/>
                <w:sz w:val="22"/>
                <w:szCs w:val="22"/>
              </w:rPr>
              <w:br/>
              <w:t>(1)</w:t>
            </w:r>
          </w:p>
          <w:p w:rsidR="007816CE" w:rsidRPr="00D77004" w:rsidRDefault="007816CE" w:rsidP="00776CD1">
            <w:pPr>
              <w:spacing w:before="120"/>
              <w:ind w:left="-101" w:right="-76"/>
              <w:jc w:val="center"/>
              <w:rPr>
                <w:rFonts w:ascii="Times New Roman" w:hAnsi="Times New Roman" w:cs="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D77004">
              <w:rPr>
                <w:rFonts w:ascii="Times New Roman" w:hAnsi="Times New Roman" w:cs="Times New Roman"/>
                <w:color w:val="000000"/>
                <w:sz w:val="22"/>
                <w:szCs w:val="22"/>
              </w:rPr>
              <w:br/>
              <w:t>№ 157-I</w:t>
            </w:r>
            <w:r w:rsidRPr="00D77004">
              <w:rPr>
                <w:rFonts w:ascii="Times New Roman" w:hAnsi="Times New Roman" w:cs="Times New Roman"/>
                <w:color w:val="000000"/>
                <w:sz w:val="22"/>
                <w:szCs w:val="22"/>
                <w:lang w:val="en-US"/>
              </w:rPr>
              <w:t>X</w:t>
            </w:r>
            <w:r w:rsidRPr="00D77004">
              <w:rPr>
                <w:rFonts w:ascii="Times New Roman" w:hAnsi="Times New Roman" w:cs="Times New Roman"/>
                <w:color w:val="000000"/>
                <w:sz w:val="22"/>
                <w:szCs w:val="22"/>
              </w:rPr>
              <w:t xml:space="preserve"> </w:t>
            </w:r>
            <w:r w:rsidRPr="00D77004">
              <w:rPr>
                <w:rFonts w:ascii="Times New Roman" w:hAnsi="Times New Roman" w:cs="Times New Roman"/>
                <w:color w:val="000000"/>
                <w:sz w:val="22"/>
                <w:szCs w:val="22"/>
                <w:lang w:val="ru-RU"/>
              </w:rPr>
              <w:t>“Про оренду державного і комунального майна” (Відомості Верховної Ради України, 2020 р., № 4,</w:t>
            </w:r>
            <w:r w:rsidRPr="00D77004">
              <w:rPr>
                <w:rFonts w:ascii="Times New Roman" w:hAnsi="Times New Roman" w:cs="Times New Roman"/>
                <w:color w:val="000000"/>
                <w:sz w:val="22"/>
                <w:szCs w:val="22"/>
                <w:lang w:val="ru-RU"/>
              </w:rPr>
              <w:br/>
              <w:t xml:space="preserve"> ст. 25) </w:t>
            </w:r>
            <w:r w:rsidRPr="00D77004">
              <w:rPr>
                <w:rFonts w:ascii="Times New Roman" w:hAnsi="Times New Roman" w:cs="Times New Roman"/>
                <w:color w:val="000000"/>
                <w:sz w:val="22"/>
                <w:szCs w:val="22"/>
              </w:rPr>
              <w:t>(далі ― Закон)</w:t>
            </w:r>
          </w:p>
          <w:p w:rsidR="007816CE" w:rsidRPr="00D77004" w:rsidRDefault="007816CE" w:rsidP="00776CD1">
            <w:pPr>
              <w:spacing w:before="120"/>
              <w:rPr>
                <w:rFonts w:ascii="Times New Roman" w:hAnsi="Times New Roman" w:cs="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сума (гривень), без податку на додану вартість :</w:t>
            </w:r>
          </w:p>
          <w:p w:rsidR="007816CE" w:rsidRPr="00D77004" w:rsidRDefault="009862D1" w:rsidP="009862D1">
            <w:pPr>
              <w:spacing w:before="120"/>
              <w:rPr>
                <w:rFonts w:ascii="Times New Roman" w:hAnsi="Times New Roman" w:cs="Times New Roman"/>
                <w:b/>
                <w:bCs/>
                <w:color w:val="000000"/>
                <w:sz w:val="22"/>
                <w:szCs w:val="22"/>
              </w:rPr>
            </w:pPr>
            <w:r w:rsidRPr="00D77004">
              <w:rPr>
                <w:rFonts w:ascii="Times New Roman" w:hAnsi="Times New Roman" w:cs="Times New Roman"/>
                <w:b/>
                <w:bCs/>
                <w:color w:val="000000"/>
                <w:sz w:val="22"/>
                <w:szCs w:val="22"/>
              </w:rPr>
              <w:t>367 756</w:t>
            </w:r>
            <w:r w:rsidR="007816CE" w:rsidRPr="00D77004">
              <w:rPr>
                <w:rFonts w:ascii="Times New Roman" w:hAnsi="Times New Roman" w:cs="Times New Roman"/>
                <w:b/>
                <w:bCs/>
                <w:color w:val="000000"/>
                <w:sz w:val="22"/>
                <w:szCs w:val="22"/>
              </w:rPr>
              <w:t>,00 (</w:t>
            </w:r>
            <w:r w:rsidRPr="00D77004">
              <w:rPr>
                <w:rFonts w:ascii="Times New Roman" w:hAnsi="Times New Roman" w:cs="Times New Roman"/>
                <w:b/>
                <w:bCs/>
                <w:color w:val="000000"/>
                <w:sz w:val="22"/>
                <w:szCs w:val="22"/>
              </w:rPr>
              <w:t>Триста шістдесят сім тисяч сімсот п’ятдесят шість</w:t>
            </w:r>
            <w:r w:rsidR="00F9426B" w:rsidRPr="00D77004">
              <w:rPr>
                <w:rFonts w:ascii="Times New Roman" w:hAnsi="Times New Roman" w:cs="Times New Roman"/>
                <w:b/>
                <w:bCs/>
                <w:color w:val="000000"/>
                <w:sz w:val="22"/>
                <w:szCs w:val="22"/>
              </w:rPr>
              <w:t xml:space="preserve"> гривень</w:t>
            </w:r>
            <w:r w:rsidR="007816CE" w:rsidRPr="00D77004">
              <w:rPr>
                <w:rFonts w:ascii="Times New Roman" w:hAnsi="Times New Roman" w:cs="Times New Roman"/>
                <w:b/>
                <w:bCs/>
                <w:color w:val="000000"/>
                <w:sz w:val="22"/>
                <w:szCs w:val="22"/>
              </w:rPr>
              <w:t>) грн.</w:t>
            </w: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spacing w:before="120"/>
              <w:ind w:left="-101" w:right="-76"/>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6.1.1</w:t>
            </w:r>
          </w:p>
        </w:tc>
        <w:tc>
          <w:tcPr>
            <w:tcW w:w="3225" w:type="dxa"/>
            <w:gridSpan w:val="3"/>
            <w:tcBorders>
              <w:top w:val="single" w:sz="4" w:space="0" w:color="000000"/>
              <w:left w:val="nil"/>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7816CE" w:rsidRPr="00D77004" w:rsidRDefault="009862D1" w:rsidP="009862D1">
            <w:pPr>
              <w:spacing w:before="120"/>
              <w:rPr>
                <w:rFonts w:ascii="Times New Roman" w:hAnsi="Times New Roman" w:cs="Times New Roman"/>
                <w:color w:val="000000"/>
                <w:sz w:val="22"/>
                <w:szCs w:val="22"/>
                <w:shd w:val="clear" w:color="auto" w:fill="FFFFFF"/>
              </w:rPr>
            </w:pPr>
            <w:r w:rsidRPr="00D77004">
              <w:rPr>
                <w:rFonts w:ascii="Times New Roman" w:hAnsi="Times New Roman" w:cs="Times New Roman"/>
                <w:color w:val="000000"/>
                <w:sz w:val="22"/>
                <w:szCs w:val="22"/>
              </w:rPr>
              <w:t>ТОВ «ВЕРДИКТ ЕКСПЕРТИЗА»</w:t>
            </w:r>
          </w:p>
        </w:tc>
        <w:tc>
          <w:tcPr>
            <w:tcW w:w="2992" w:type="dxa"/>
            <w:gridSpan w:val="5"/>
            <w:tcBorders>
              <w:top w:val="single" w:sz="4" w:space="0" w:color="000000"/>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дата оцінки</w:t>
            </w:r>
          </w:p>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lang w:val="ru-RU"/>
              </w:rPr>
              <w:t>“</w:t>
            </w:r>
            <w:r w:rsidR="009862D1" w:rsidRPr="00D77004">
              <w:rPr>
                <w:rFonts w:ascii="Times New Roman" w:hAnsi="Times New Roman" w:cs="Times New Roman"/>
                <w:color w:val="000000"/>
                <w:sz w:val="22"/>
                <w:szCs w:val="22"/>
                <w:lang w:val="ru-RU"/>
              </w:rPr>
              <w:t>25</w:t>
            </w:r>
            <w:r w:rsidRPr="00D77004">
              <w:rPr>
                <w:rFonts w:ascii="Times New Roman" w:hAnsi="Times New Roman" w:cs="Times New Roman"/>
                <w:color w:val="000000"/>
                <w:sz w:val="22"/>
                <w:szCs w:val="22"/>
                <w:lang w:val="ru-RU"/>
              </w:rPr>
              <w:t xml:space="preserve">” </w:t>
            </w:r>
            <w:r w:rsidR="009862D1" w:rsidRPr="00D77004">
              <w:rPr>
                <w:rFonts w:ascii="Times New Roman" w:hAnsi="Times New Roman" w:cs="Times New Roman"/>
                <w:color w:val="000000"/>
                <w:sz w:val="22"/>
                <w:szCs w:val="22"/>
              </w:rPr>
              <w:t>вересня</w:t>
            </w:r>
            <w:r w:rsidRPr="00D77004">
              <w:rPr>
                <w:rFonts w:ascii="Times New Roman" w:hAnsi="Times New Roman" w:cs="Times New Roman"/>
                <w:color w:val="000000"/>
                <w:sz w:val="22"/>
                <w:szCs w:val="22"/>
              </w:rPr>
              <w:t xml:space="preserve"> 2020 р.</w:t>
            </w:r>
          </w:p>
          <w:p w:rsidR="007816CE" w:rsidRPr="00D77004" w:rsidRDefault="007816CE" w:rsidP="00776CD1">
            <w:pPr>
              <w:spacing w:before="120"/>
              <w:rPr>
                <w:rFonts w:ascii="Times New Roman" w:hAnsi="Times New Roman" w:cs="Times New Roman"/>
                <w:color w:val="000000"/>
                <w:sz w:val="22"/>
                <w:szCs w:val="22"/>
              </w:rPr>
            </w:pPr>
          </w:p>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дата затвердження висновку про вартість Майна</w:t>
            </w:r>
          </w:p>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lang w:val="en-US"/>
              </w:rPr>
              <w:t>“</w:t>
            </w:r>
            <w:r w:rsidR="009862D1" w:rsidRPr="00D77004">
              <w:rPr>
                <w:rFonts w:ascii="Times New Roman" w:hAnsi="Times New Roman" w:cs="Times New Roman"/>
                <w:color w:val="000000"/>
                <w:sz w:val="22"/>
                <w:szCs w:val="22"/>
              </w:rPr>
              <w:t>26</w:t>
            </w:r>
            <w:r w:rsidRPr="00D77004">
              <w:rPr>
                <w:rFonts w:ascii="Times New Roman" w:hAnsi="Times New Roman" w:cs="Times New Roman"/>
                <w:color w:val="000000"/>
                <w:sz w:val="22"/>
                <w:szCs w:val="22"/>
                <w:lang w:val="en-US"/>
              </w:rPr>
              <w:t>”</w:t>
            </w:r>
            <w:r w:rsidRPr="00D77004">
              <w:rPr>
                <w:rFonts w:ascii="Times New Roman" w:hAnsi="Times New Roman" w:cs="Times New Roman"/>
                <w:color w:val="000000"/>
                <w:sz w:val="22"/>
                <w:szCs w:val="22"/>
              </w:rPr>
              <w:t xml:space="preserve"> </w:t>
            </w:r>
            <w:r w:rsidR="009862D1" w:rsidRPr="00D77004">
              <w:rPr>
                <w:rFonts w:ascii="Times New Roman" w:hAnsi="Times New Roman" w:cs="Times New Roman"/>
                <w:color w:val="000000"/>
                <w:sz w:val="22"/>
                <w:szCs w:val="22"/>
              </w:rPr>
              <w:t>жовтня</w:t>
            </w:r>
            <w:r w:rsidRPr="00D77004">
              <w:rPr>
                <w:rFonts w:ascii="Times New Roman" w:hAnsi="Times New Roman" w:cs="Times New Roman"/>
                <w:color w:val="000000"/>
                <w:sz w:val="22"/>
                <w:szCs w:val="22"/>
              </w:rPr>
              <w:t xml:space="preserve"> 2020 р.</w:t>
            </w:r>
          </w:p>
          <w:p w:rsidR="007816CE" w:rsidRPr="00D77004" w:rsidRDefault="007816CE" w:rsidP="00776CD1">
            <w:pPr>
              <w:spacing w:before="120"/>
              <w:rPr>
                <w:rFonts w:ascii="Times New Roman" w:hAnsi="Times New Roman" w:cs="Times New Roman"/>
                <w:color w:val="000000"/>
                <w:sz w:val="22"/>
                <w:szCs w:val="22"/>
              </w:rPr>
            </w:pP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spacing w:before="120"/>
              <w:ind w:left="-101" w:right="-76"/>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6.1.2</w:t>
            </w:r>
          </w:p>
        </w:tc>
        <w:tc>
          <w:tcPr>
            <w:tcW w:w="3225" w:type="dxa"/>
            <w:gridSpan w:val="3"/>
            <w:tcBorders>
              <w:top w:val="single" w:sz="4" w:space="0" w:color="000000"/>
              <w:left w:val="nil"/>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7816CE" w:rsidRPr="00D77004" w:rsidRDefault="009862D1"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Загаріна О.А.</w:t>
            </w:r>
            <w:r w:rsidR="007816CE" w:rsidRPr="00D77004">
              <w:rPr>
                <w:rFonts w:ascii="Times New Roman" w:hAnsi="Times New Roman" w:cs="Times New Roman"/>
                <w:color w:val="000000"/>
                <w:sz w:val="22"/>
                <w:szCs w:val="22"/>
              </w:rPr>
              <w:t xml:space="preserve"> </w:t>
            </w:r>
          </w:p>
        </w:tc>
        <w:tc>
          <w:tcPr>
            <w:tcW w:w="2992" w:type="dxa"/>
            <w:gridSpan w:val="5"/>
            <w:tcBorders>
              <w:top w:val="single" w:sz="4" w:space="0" w:color="000000"/>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дата рецензії </w:t>
            </w:r>
          </w:p>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lang w:val="ru-RU"/>
              </w:rPr>
              <w:lastRenderedPageBreak/>
              <w:t>“</w:t>
            </w:r>
            <w:r w:rsidR="009862D1" w:rsidRPr="00D77004">
              <w:rPr>
                <w:rFonts w:ascii="Times New Roman" w:hAnsi="Times New Roman" w:cs="Times New Roman"/>
                <w:color w:val="000000"/>
                <w:sz w:val="22"/>
                <w:szCs w:val="22"/>
              </w:rPr>
              <w:t>19</w:t>
            </w:r>
            <w:r w:rsidRPr="00D77004">
              <w:rPr>
                <w:rFonts w:ascii="Times New Roman" w:hAnsi="Times New Roman" w:cs="Times New Roman"/>
                <w:color w:val="000000"/>
                <w:sz w:val="22"/>
                <w:szCs w:val="22"/>
                <w:lang w:val="ru-RU"/>
              </w:rPr>
              <w:t>”</w:t>
            </w:r>
            <w:r w:rsidRPr="00D77004">
              <w:rPr>
                <w:rFonts w:ascii="Times New Roman" w:hAnsi="Times New Roman" w:cs="Times New Roman"/>
                <w:color w:val="000000"/>
                <w:sz w:val="22"/>
                <w:szCs w:val="22"/>
              </w:rPr>
              <w:t xml:space="preserve"> жовтня 2019 р.</w:t>
            </w:r>
          </w:p>
          <w:p w:rsidR="007816CE" w:rsidRPr="00D77004" w:rsidRDefault="007816CE" w:rsidP="00776CD1">
            <w:pPr>
              <w:spacing w:before="120"/>
              <w:rPr>
                <w:rFonts w:ascii="Times New Roman" w:hAnsi="Times New Roman" w:cs="Times New Roman"/>
                <w:color w:val="000000"/>
                <w:sz w:val="22"/>
                <w:szCs w:val="22"/>
              </w:rPr>
            </w:pP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spacing w:before="120"/>
              <w:ind w:left="-73" w:right="-34"/>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lastRenderedPageBreak/>
              <w:t>6.2</w:t>
            </w:r>
          </w:p>
        </w:tc>
        <w:tc>
          <w:tcPr>
            <w:tcW w:w="9835" w:type="dxa"/>
            <w:gridSpan w:val="13"/>
            <w:tcBorders>
              <w:top w:val="single" w:sz="4" w:space="0" w:color="000000"/>
              <w:left w:val="nil"/>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Страхова вартість</w:t>
            </w:r>
          </w:p>
          <w:p w:rsidR="007816CE" w:rsidRPr="00D77004" w:rsidRDefault="007816CE" w:rsidP="00776CD1">
            <w:pPr>
              <w:spacing w:before="120"/>
              <w:jc w:val="center"/>
              <w:rPr>
                <w:rFonts w:ascii="Times New Roman" w:hAnsi="Times New Roman" w:cs="Times New Roman"/>
                <w:color w:val="000000"/>
                <w:sz w:val="22"/>
                <w:szCs w:val="22"/>
              </w:rPr>
            </w:pP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spacing w:before="120"/>
              <w:ind w:left="-73" w:right="-34"/>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6.2.1</w:t>
            </w:r>
            <w:r w:rsidRPr="00D77004">
              <w:rPr>
                <w:rFonts w:ascii="Times New Roman" w:hAnsi="Times New Roman" w:cs="Times New Roman"/>
                <w:color w:val="000000"/>
                <w:sz w:val="22"/>
                <w:szCs w:val="22"/>
              </w:rPr>
              <w:br/>
            </w:r>
          </w:p>
          <w:p w:rsidR="007816CE" w:rsidRPr="00D77004" w:rsidRDefault="007816CE" w:rsidP="00776CD1">
            <w:pPr>
              <w:spacing w:before="120"/>
              <w:ind w:left="-73" w:right="-34"/>
              <w:jc w:val="center"/>
              <w:rPr>
                <w:rFonts w:ascii="Times New Roman" w:hAnsi="Times New Roman" w:cs="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сума (гривень), без податку на додану вартість :</w:t>
            </w:r>
          </w:p>
          <w:p w:rsidR="007816CE" w:rsidRPr="00D77004" w:rsidRDefault="009862D1" w:rsidP="00776CD1">
            <w:pPr>
              <w:spacing w:before="120"/>
              <w:rPr>
                <w:rFonts w:ascii="Times New Roman" w:hAnsi="Times New Roman" w:cs="Times New Roman"/>
                <w:color w:val="000000"/>
                <w:sz w:val="22"/>
                <w:szCs w:val="22"/>
              </w:rPr>
            </w:pPr>
            <w:r w:rsidRPr="009862D1">
              <w:rPr>
                <w:rFonts w:ascii="Times New Roman" w:hAnsi="Times New Roman" w:cs="Times New Roman"/>
                <w:b/>
                <w:bCs/>
                <w:color w:val="000000"/>
                <w:sz w:val="22"/>
                <w:szCs w:val="22"/>
              </w:rPr>
              <w:t>367 756,00 (Триста шістдесят сім тисяч сімсот п’ятдесят шість гривень) грн.</w:t>
            </w: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spacing w:before="120"/>
              <w:ind w:left="-73" w:right="-62"/>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Цільове призначення Майна</w:t>
            </w:r>
          </w:p>
          <w:p w:rsidR="007816CE" w:rsidRPr="00D77004" w:rsidRDefault="007816CE" w:rsidP="00776CD1">
            <w:pPr>
              <w:spacing w:before="120"/>
              <w:jc w:val="center"/>
              <w:rPr>
                <w:rFonts w:ascii="Times New Roman" w:hAnsi="Times New Roman" w:cs="Times New Roman"/>
                <w:color w:val="000000"/>
                <w:sz w:val="22"/>
                <w:szCs w:val="22"/>
              </w:rPr>
            </w:pP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spacing w:before="120"/>
              <w:ind w:left="-73" w:right="-62"/>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br/>
              <w:t>7.1</w:t>
            </w:r>
            <w:r w:rsidRPr="00D77004">
              <w:rPr>
                <w:rFonts w:ascii="Times New Roman" w:hAnsi="Times New Roman" w:cs="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7816CE" w:rsidRPr="00C96E77" w:rsidRDefault="007816CE" w:rsidP="009862D1">
            <w:pPr>
              <w:spacing w:before="120"/>
              <w:jc w:val="center"/>
              <w:rPr>
                <w:rFonts w:ascii="Times New Roman" w:hAnsi="Times New Roman" w:cs="Times New Roman"/>
                <w:b/>
                <w:color w:val="000000"/>
                <w:sz w:val="22"/>
                <w:szCs w:val="22"/>
              </w:rPr>
            </w:pPr>
            <w:r w:rsidRPr="00C96E77">
              <w:rPr>
                <w:rFonts w:ascii="Times New Roman" w:hAnsi="Times New Roman" w:cs="Times New Roman"/>
                <w:b/>
                <w:color w:val="000000"/>
                <w:sz w:val="22"/>
                <w:szCs w:val="22"/>
              </w:rPr>
              <w:t xml:space="preserve">Розміщення </w:t>
            </w:r>
            <w:r w:rsidR="00C96E77" w:rsidRPr="00C96E77">
              <w:rPr>
                <w:rFonts w:ascii="Times New Roman" w:hAnsi="Times New Roman" w:cs="Times New Roman"/>
                <w:b/>
                <w:color w:val="000000"/>
                <w:sz w:val="22"/>
                <w:szCs w:val="22"/>
              </w:rPr>
              <w:t>випробувальної лаборатор</w:t>
            </w:r>
            <w:r w:rsidR="009862D1" w:rsidRPr="00C96E77">
              <w:rPr>
                <w:rFonts w:ascii="Times New Roman" w:hAnsi="Times New Roman" w:cs="Times New Roman"/>
                <w:b/>
                <w:color w:val="000000"/>
                <w:sz w:val="22"/>
                <w:szCs w:val="22"/>
              </w:rPr>
              <w:t>ії</w:t>
            </w:r>
            <w:r w:rsidRPr="00C96E77">
              <w:rPr>
                <w:rFonts w:ascii="Times New Roman" w:hAnsi="Times New Roman" w:cs="Times New Roman"/>
                <w:b/>
                <w:color w:val="000000"/>
                <w:sz w:val="22"/>
                <w:szCs w:val="22"/>
              </w:rPr>
              <w:t xml:space="preserve">  </w:t>
            </w: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Графік використання (заповнюється, якщо майно передається в погодинну оренду)</w:t>
            </w:r>
          </w:p>
          <w:p w:rsidR="007816CE" w:rsidRPr="00D77004" w:rsidRDefault="007816CE" w:rsidP="00776CD1">
            <w:pPr>
              <w:spacing w:before="120"/>
              <w:rPr>
                <w:rFonts w:ascii="Times New Roman" w:hAnsi="Times New Roman" w:cs="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Не застосовується</w:t>
            </w: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Орендна плата та інші платежі</w:t>
            </w:r>
          </w:p>
          <w:p w:rsidR="007816CE" w:rsidRPr="00D77004" w:rsidRDefault="007816CE" w:rsidP="00776CD1">
            <w:pPr>
              <w:spacing w:before="120"/>
              <w:jc w:val="center"/>
              <w:rPr>
                <w:rFonts w:ascii="Times New Roman" w:hAnsi="Times New Roman" w:cs="Times New Roman"/>
                <w:color w:val="000000"/>
                <w:sz w:val="22"/>
                <w:szCs w:val="22"/>
              </w:rPr>
            </w:pPr>
          </w:p>
        </w:tc>
      </w:tr>
      <w:tr w:rsidR="009862D1" w:rsidRPr="00D77004">
        <w:trPr>
          <w:trHeight w:val="1254"/>
        </w:trPr>
        <w:tc>
          <w:tcPr>
            <w:tcW w:w="770" w:type="dxa"/>
            <w:tcBorders>
              <w:top w:val="nil"/>
              <w:left w:val="single" w:sz="4" w:space="0" w:color="000000"/>
              <w:bottom w:val="single" w:sz="4" w:space="0" w:color="000000"/>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9.1</w:t>
            </w:r>
            <w:r w:rsidRPr="00D77004">
              <w:rPr>
                <w:rFonts w:ascii="Times New Roman" w:hAnsi="Times New Roman" w:cs="Times New Roman"/>
                <w:color w:val="000000"/>
                <w:sz w:val="22"/>
                <w:szCs w:val="22"/>
              </w:rPr>
              <w:br/>
            </w:r>
          </w:p>
        </w:tc>
        <w:tc>
          <w:tcPr>
            <w:tcW w:w="3225" w:type="dxa"/>
            <w:gridSpan w:val="3"/>
            <w:tcBorders>
              <w:top w:val="single" w:sz="4" w:space="0" w:color="000000"/>
              <w:left w:val="nil"/>
              <w:bottom w:val="single" w:sz="4" w:space="0" w:color="000000"/>
              <w:right w:val="single" w:sz="4" w:space="0" w:color="000000"/>
            </w:tcBorders>
          </w:tcPr>
          <w:p w:rsidR="007816CE" w:rsidRPr="00D77004" w:rsidRDefault="007816CE" w:rsidP="00776CD1">
            <w:pPr>
              <w:pStyle w:val="a6"/>
              <w:rPr>
                <w:color w:val="000000"/>
                <w:sz w:val="22"/>
                <w:szCs w:val="22"/>
              </w:rPr>
            </w:pPr>
            <w:r w:rsidRPr="00D77004">
              <w:rPr>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7816CE" w:rsidRPr="00D77004" w:rsidRDefault="007816CE" w:rsidP="00776CD1">
            <w:pPr>
              <w:pStyle w:val="a6"/>
              <w:rPr>
                <w:color w:val="000000"/>
                <w:sz w:val="22"/>
                <w:szCs w:val="22"/>
              </w:rPr>
            </w:pPr>
            <w:r w:rsidRPr="00D77004">
              <w:rPr>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tcPr>
          <w:p w:rsidR="007816CE" w:rsidRPr="00D77004" w:rsidRDefault="007816CE" w:rsidP="00776CD1">
            <w:pPr>
              <w:pStyle w:val="a6"/>
              <w:rPr>
                <w:color w:val="000000"/>
                <w:sz w:val="22"/>
                <w:szCs w:val="22"/>
              </w:rPr>
            </w:pPr>
            <w:r w:rsidRPr="00D77004">
              <w:rPr>
                <w:color w:val="000000"/>
                <w:sz w:val="22"/>
                <w:szCs w:val="22"/>
              </w:rPr>
              <w:t>дата і реквізити протоколу електронного аукціону ________________</w:t>
            </w:r>
          </w:p>
          <w:p w:rsidR="007816CE" w:rsidRPr="00D77004" w:rsidRDefault="007816CE" w:rsidP="00776CD1">
            <w:pPr>
              <w:pStyle w:val="a3"/>
              <w:rPr>
                <w:rFonts w:ascii="Times New Roman" w:hAnsi="Times New Roman" w:cs="Times New Roman"/>
                <w:color w:val="000000"/>
                <w:sz w:val="22"/>
                <w:szCs w:val="22"/>
                <w:lang w:val="ru-RU"/>
              </w:rPr>
            </w:pPr>
          </w:p>
        </w:tc>
      </w:tr>
      <w:tr w:rsidR="009862D1" w:rsidRPr="00D77004">
        <w:trPr>
          <w:trHeight w:val="320"/>
        </w:trPr>
        <w:tc>
          <w:tcPr>
            <w:tcW w:w="770" w:type="dxa"/>
            <w:tcBorders>
              <w:top w:val="single" w:sz="4" w:space="0" w:color="000000"/>
              <w:left w:val="single" w:sz="4" w:space="0" w:color="000000"/>
              <w:bottom w:val="single" w:sz="4" w:space="0" w:color="auto"/>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9.2</w:t>
            </w:r>
          </w:p>
        </w:tc>
        <w:tc>
          <w:tcPr>
            <w:tcW w:w="3225" w:type="dxa"/>
            <w:gridSpan w:val="3"/>
            <w:tcBorders>
              <w:top w:val="single" w:sz="4" w:space="0" w:color="000000"/>
              <w:left w:val="nil"/>
              <w:bottom w:val="single" w:sz="4" w:space="0" w:color="auto"/>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Витрати на утримання орендованого Майна та надання комунальних послуг Орендарю</w:t>
            </w:r>
          </w:p>
          <w:p w:rsidR="007816CE" w:rsidRPr="00D77004" w:rsidRDefault="007816CE" w:rsidP="00776CD1">
            <w:pPr>
              <w:spacing w:before="120"/>
              <w:rPr>
                <w:rFonts w:ascii="Times New Roman" w:hAnsi="Times New Roman" w:cs="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компенсуються Орендарем в порядку, передбаченому пунктом 6.5 договору </w:t>
            </w:r>
          </w:p>
        </w:tc>
      </w:tr>
      <w:tr w:rsidR="009862D1" w:rsidRPr="00D77004">
        <w:trPr>
          <w:trHeight w:val="320"/>
        </w:trPr>
        <w:tc>
          <w:tcPr>
            <w:tcW w:w="770" w:type="dxa"/>
            <w:tcBorders>
              <w:top w:val="single" w:sz="4" w:space="0" w:color="000000"/>
              <w:left w:val="single" w:sz="4" w:space="0" w:color="000000"/>
              <w:bottom w:val="nil"/>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10</w:t>
            </w:r>
          </w:p>
        </w:tc>
        <w:tc>
          <w:tcPr>
            <w:tcW w:w="9835" w:type="dxa"/>
            <w:gridSpan w:val="13"/>
            <w:tcBorders>
              <w:top w:val="single" w:sz="4" w:space="0" w:color="000000"/>
              <w:left w:val="nil"/>
              <w:bottom w:val="nil"/>
              <w:right w:val="single" w:sz="4" w:space="0" w:color="000000"/>
            </w:tcBorders>
          </w:tcPr>
          <w:p w:rsidR="007816CE" w:rsidRPr="00D77004" w:rsidRDefault="007816CE" w:rsidP="00776CD1">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Розмір авансового внеску орендної плати</w:t>
            </w:r>
          </w:p>
          <w:p w:rsidR="007816CE" w:rsidRPr="00D77004" w:rsidRDefault="007816CE" w:rsidP="00776CD1">
            <w:pPr>
              <w:spacing w:before="120"/>
              <w:jc w:val="center"/>
              <w:rPr>
                <w:rFonts w:ascii="Times New Roman" w:hAnsi="Times New Roman" w:cs="Times New Roman"/>
                <w:color w:val="000000"/>
                <w:sz w:val="22"/>
                <w:szCs w:val="22"/>
              </w:rPr>
            </w:pP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776CD1">
            <w:pPr>
              <w:pStyle w:val="a6"/>
              <w:jc w:val="center"/>
              <w:rPr>
                <w:color w:val="000000"/>
                <w:sz w:val="22"/>
                <w:szCs w:val="22"/>
                <w:lang w:val="uk-UA"/>
              </w:rPr>
            </w:pPr>
            <w:r w:rsidRPr="00D77004">
              <w:rPr>
                <w:color w:val="000000"/>
                <w:sz w:val="22"/>
                <w:szCs w:val="22"/>
                <w:lang w:val="en-US"/>
              </w:rPr>
              <w:t>10</w:t>
            </w:r>
            <w:r w:rsidRPr="00D77004">
              <w:rPr>
                <w:color w:val="000000"/>
                <w:sz w:val="22"/>
                <w:szCs w:val="22"/>
              </w:rPr>
              <w:t>.1</w:t>
            </w:r>
            <w:r w:rsidRPr="00D77004">
              <w:rPr>
                <w:color w:val="000000"/>
                <w:sz w:val="22"/>
                <w:szCs w:val="22"/>
              </w:rPr>
              <w:br/>
            </w:r>
          </w:p>
        </w:tc>
        <w:tc>
          <w:tcPr>
            <w:tcW w:w="3225" w:type="dxa"/>
            <w:gridSpan w:val="3"/>
            <w:tcBorders>
              <w:top w:val="single" w:sz="4" w:space="0" w:color="000000"/>
              <w:left w:val="nil"/>
              <w:bottom w:val="single" w:sz="4" w:space="0" w:color="000000"/>
              <w:right w:val="single" w:sz="4" w:space="0" w:color="000000"/>
            </w:tcBorders>
          </w:tcPr>
          <w:p w:rsidR="007816CE" w:rsidRPr="00D77004" w:rsidRDefault="007816CE" w:rsidP="00776CD1">
            <w:pPr>
              <w:pStyle w:val="a6"/>
              <w:rPr>
                <w:color w:val="000000"/>
                <w:sz w:val="22"/>
                <w:szCs w:val="22"/>
                <w:lang w:val="uk-UA"/>
              </w:rPr>
            </w:pPr>
            <w:r w:rsidRPr="00D77004">
              <w:rPr>
                <w:color w:val="000000"/>
                <w:sz w:val="22"/>
                <w:szCs w:val="22"/>
              </w:rPr>
              <w:t xml:space="preserve">2 (дві) місячні орендні плати, </w:t>
            </w:r>
            <w:r w:rsidRPr="00D77004">
              <w:rPr>
                <w:color w:val="000000"/>
                <w:sz w:val="22"/>
                <w:szCs w:val="22"/>
                <w:lang w:val="uk-UA"/>
              </w:rPr>
              <w:t xml:space="preserve">якщо </w:t>
            </w:r>
            <w:r w:rsidRPr="00D77004">
              <w:rPr>
                <w:color w:val="000000"/>
                <w:sz w:val="22"/>
                <w:szCs w:val="22"/>
              </w:rPr>
              <w:t>переможцем аукціону є особа, що була орендарем Майна станом на дату оголошення аукціону (пункт 150 Порядку)</w:t>
            </w:r>
            <w:r w:rsidRPr="00D77004">
              <w:rPr>
                <w:color w:val="000000"/>
                <w:sz w:val="22"/>
                <w:szCs w:val="22"/>
                <w:lang w:val="uk-UA"/>
              </w:rPr>
              <w:t xml:space="preserve"> або </w:t>
            </w:r>
            <w:r w:rsidRPr="00D77004">
              <w:rPr>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D77004">
              <w:rPr>
                <w:color w:val="000000"/>
                <w:sz w:val="22"/>
                <w:szCs w:val="22"/>
                <w:lang w:val="uk-UA"/>
              </w:rPr>
              <w:t>-</w:t>
            </w:r>
            <w:r w:rsidRPr="00D77004">
              <w:rPr>
                <w:color w:val="000000"/>
                <w:sz w:val="22"/>
                <w:szCs w:val="22"/>
              </w:rPr>
              <w:t xml:space="preserve"> Продовження за результатами проведення аукціону — і при цьому переможцем аукціону є особа інша, ніж орендар Майна станом на дату оголошення </w:t>
            </w:r>
            <w:r w:rsidRPr="00D77004">
              <w:rPr>
                <w:color w:val="000000"/>
                <w:sz w:val="22"/>
                <w:szCs w:val="22"/>
              </w:rPr>
              <w:lastRenderedPageBreak/>
              <w:t>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7816CE" w:rsidRPr="00D77004" w:rsidRDefault="007816CE" w:rsidP="00776CD1">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lastRenderedPageBreak/>
              <w:t>сума, гривень, без податку на додану вартість _____________*</w:t>
            </w:r>
          </w:p>
          <w:p w:rsidR="007816CE" w:rsidRPr="00D77004" w:rsidRDefault="007816CE" w:rsidP="00776CD1">
            <w:pPr>
              <w:pStyle w:val="a6"/>
              <w:rPr>
                <w:color w:val="000000"/>
                <w:sz w:val="22"/>
                <w:szCs w:val="22"/>
              </w:rPr>
            </w:pPr>
          </w:p>
        </w:tc>
      </w:tr>
    </w:tbl>
    <w:p w:rsidR="007816CE" w:rsidRPr="00D77004" w:rsidRDefault="007816CE" w:rsidP="00F04686">
      <w:pPr>
        <w:rPr>
          <w:rFonts w:ascii="Times New Roman" w:hAnsi="Times New Roman" w:cs="Times New Roman"/>
          <w:color w:val="000000"/>
          <w:sz w:val="22"/>
          <w:szCs w:val="22"/>
        </w:rPr>
      </w:pPr>
    </w:p>
    <w:tbl>
      <w:tblPr>
        <w:tblW w:w="10605" w:type="dxa"/>
        <w:tblInd w:w="-106" w:type="dxa"/>
        <w:tblLayout w:type="fixed"/>
        <w:tblLook w:val="00A0" w:firstRow="1" w:lastRow="0" w:firstColumn="1" w:lastColumn="0" w:noHBand="0" w:noVBand="0"/>
      </w:tblPr>
      <w:tblGrid>
        <w:gridCol w:w="770"/>
        <w:gridCol w:w="3225"/>
        <w:gridCol w:w="2351"/>
        <w:gridCol w:w="1240"/>
        <w:gridCol w:w="1041"/>
        <w:gridCol w:w="1978"/>
      </w:tblGrid>
      <w:tr w:rsidR="009862D1" w:rsidRPr="00D77004">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7816CE" w:rsidRPr="00D77004" w:rsidRDefault="007816CE" w:rsidP="00E151EF">
            <w:pPr>
              <w:pStyle w:val="a6"/>
              <w:jc w:val="center"/>
              <w:rPr>
                <w:color w:val="000000"/>
                <w:sz w:val="22"/>
                <w:szCs w:val="22"/>
                <w:lang w:val="uk-UA"/>
              </w:rPr>
            </w:pPr>
          </w:p>
          <w:p w:rsidR="007816CE" w:rsidRPr="00D77004" w:rsidRDefault="007816CE" w:rsidP="00E151EF">
            <w:pPr>
              <w:pStyle w:val="a6"/>
              <w:jc w:val="center"/>
              <w:rPr>
                <w:color w:val="000000"/>
                <w:sz w:val="22"/>
                <w:szCs w:val="22"/>
                <w:lang w:val="en-US"/>
              </w:rPr>
            </w:pPr>
            <w:r w:rsidRPr="00D77004">
              <w:rPr>
                <w:color w:val="000000"/>
                <w:sz w:val="22"/>
                <w:szCs w:val="22"/>
              </w:rPr>
              <w:t>1</w:t>
            </w:r>
            <w:r w:rsidRPr="00D77004">
              <w:rPr>
                <w:color w:val="000000"/>
                <w:sz w:val="22"/>
                <w:szCs w:val="22"/>
                <w:lang w:val="en-US"/>
              </w:rPr>
              <w:t>1</w:t>
            </w:r>
          </w:p>
        </w:tc>
        <w:tc>
          <w:tcPr>
            <w:tcW w:w="3225" w:type="dxa"/>
            <w:vMerge w:val="restart"/>
            <w:tcBorders>
              <w:top w:val="single" w:sz="4" w:space="0" w:color="000000"/>
              <w:left w:val="nil"/>
              <w:bottom w:val="nil"/>
              <w:right w:val="single" w:sz="4" w:space="0" w:color="000000"/>
            </w:tcBorders>
          </w:tcPr>
          <w:p w:rsidR="007816CE" w:rsidRPr="00D77004" w:rsidRDefault="007816CE" w:rsidP="00E151EF">
            <w:pPr>
              <w:pStyle w:val="a6"/>
              <w:rPr>
                <w:color w:val="000000"/>
                <w:sz w:val="22"/>
                <w:szCs w:val="22"/>
                <w:lang w:val="uk-UA"/>
              </w:rPr>
            </w:pPr>
          </w:p>
          <w:p w:rsidR="007816CE" w:rsidRPr="00D77004" w:rsidRDefault="007816CE" w:rsidP="00E151EF">
            <w:pPr>
              <w:pStyle w:val="a6"/>
              <w:rPr>
                <w:color w:val="000000"/>
                <w:sz w:val="22"/>
                <w:szCs w:val="22"/>
              </w:rPr>
            </w:pPr>
            <w:r w:rsidRPr="00D77004">
              <w:rPr>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продовжується цей договір</w:t>
            </w:r>
          </w:p>
          <w:p w:rsidR="007816CE" w:rsidRPr="00D77004" w:rsidRDefault="007816CE" w:rsidP="00E151EF">
            <w:pPr>
              <w:pStyle w:val="a6"/>
              <w:rPr>
                <w:color w:val="000000"/>
                <w:sz w:val="22"/>
                <w:szCs w:val="22"/>
                <w:lang w:val="uk-UA"/>
              </w:rPr>
            </w:pPr>
            <w:r w:rsidRPr="00D77004">
              <w:rPr>
                <w:color w:val="000000"/>
                <w:sz w:val="22"/>
                <w:szCs w:val="22"/>
              </w:rPr>
              <w:t>сума, гривень, без податку на додану вартість _____________</w:t>
            </w:r>
          </w:p>
        </w:tc>
      </w:tr>
      <w:tr w:rsidR="009862D1" w:rsidRPr="00D77004">
        <w:trPr>
          <w:gridAfter w:val="4"/>
          <w:wAfter w:w="661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7816CE" w:rsidRPr="00D77004" w:rsidRDefault="007816CE" w:rsidP="00E151EF">
            <w:pPr>
              <w:rPr>
                <w:rFonts w:ascii="Times New Roman" w:hAnsi="Times New Roman" w:cs="Times New Roman"/>
                <w:color w:val="000000"/>
                <w:sz w:val="22"/>
                <w:szCs w:val="22"/>
              </w:rPr>
            </w:pPr>
          </w:p>
        </w:tc>
        <w:tc>
          <w:tcPr>
            <w:tcW w:w="3225" w:type="dxa"/>
            <w:vMerge/>
            <w:tcBorders>
              <w:top w:val="single" w:sz="4" w:space="0" w:color="000000"/>
              <w:left w:val="nil"/>
              <w:bottom w:val="nil"/>
              <w:right w:val="single" w:sz="4" w:space="0" w:color="000000"/>
            </w:tcBorders>
            <w:vAlign w:val="center"/>
          </w:tcPr>
          <w:p w:rsidR="007816CE" w:rsidRPr="00D77004" w:rsidRDefault="007816CE" w:rsidP="00E151EF">
            <w:pPr>
              <w:rPr>
                <w:rFonts w:ascii="Times New Roman" w:hAnsi="Times New Roman" w:cs="Times New Roman"/>
                <w:color w:val="000000"/>
                <w:sz w:val="22"/>
                <w:szCs w:val="22"/>
              </w:rPr>
            </w:pPr>
          </w:p>
        </w:tc>
      </w:tr>
      <w:tr w:rsidR="009862D1" w:rsidRPr="00D77004">
        <w:trPr>
          <w:trHeight w:val="432"/>
        </w:trPr>
        <w:tc>
          <w:tcPr>
            <w:tcW w:w="770" w:type="dxa"/>
            <w:tcBorders>
              <w:top w:val="single" w:sz="4" w:space="0" w:color="auto"/>
              <w:left w:val="single" w:sz="4" w:space="0" w:color="000000"/>
              <w:bottom w:val="single" w:sz="4" w:space="0" w:color="000000"/>
              <w:right w:val="single" w:sz="4" w:space="0" w:color="000000"/>
            </w:tcBorders>
          </w:tcPr>
          <w:p w:rsidR="007816CE" w:rsidRPr="00D77004" w:rsidRDefault="007816CE" w:rsidP="00E151EF">
            <w:pPr>
              <w:spacing w:before="120"/>
              <w:jc w:val="center"/>
              <w:rPr>
                <w:rFonts w:ascii="Times New Roman" w:hAnsi="Times New Roman" w:cs="Times New Roman"/>
                <w:color w:val="000000"/>
                <w:sz w:val="22"/>
                <w:szCs w:val="22"/>
                <w:lang w:val="en-US"/>
              </w:rPr>
            </w:pPr>
            <w:r w:rsidRPr="00D77004">
              <w:rPr>
                <w:rFonts w:ascii="Times New Roman" w:hAnsi="Times New Roman" w:cs="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tcPr>
          <w:p w:rsidR="007816CE" w:rsidRPr="00D77004" w:rsidRDefault="007816CE" w:rsidP="00E151EF">
            <w:pPr>
              <w:spacing w:before="120"/>
              <w:ind w:left="248"/>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Строк договору</w:t>
            </w:r>
          </w:p>
        </w:tc>
      </w:tr>
      <w:tr w:rsidR="009862D1" w:rsidRPr="00D77004">
        <w:trPr>
          <w:trHeight w:val="559"/>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12.1</w:t>
            </w:r>
          </w:p>
        </w:tc>
        <w:tc>
          <w:tcPr>
            <w:tcW w:w="9835" w:type="dxa"/>
            <w:gridSpan w:val="5"/>
            <w:tcBorders>
              <w:top w:val="single" w:sz="4" w:space="0" w:color="000000"/>
              <w:left w:val="nil"/>
              <w:bottom w:val="single" w:sz="4" w:space="0" w:color="000000"/>
              <w:right w:val="single" w:sz="4" w:space="0" w:color="000000"/>
            </w:tcBorders>
          </w:tcPr>
          <w:p w:rsidR="007816CE" w:rsidRPr="00D77004" w:rsidRDefault="007816CE" w:rsidP="00E151EF">
            <w:pPr>
              <w:spacing w:before="120"/>
              <w:ind w:left="-35"/>
              <w:jc w:val="center"/>
              <w:rPr>
                <w:rFonts w:ascii="Times New Roman" w:hAnsi="Times New Roman" w:cs="Times New Roman"/>
                <w:color w:val="000000"/>
                <w:sz w:val="22"/>
                <w:szCs w:val="22"/>
              </w:rPr>
            </w:pPr>
            <w:r w:rsidRPr="00D77004">
              <w:rPr>
                <w:rFonts w:ascii="Times New Roman" w:hAnsi="Times New Roman" w:cs="Times New Roman"/>
                <w:b/>
                <w:bCs/>
                <w:color w:val="000000"/>
                <w:sz w:val="22"/>
                <w:szCs w:val="22"/>
                <w:lang w:val="ru-RU"/>
              </w:rPr>
              <w:t>2</w:t>
            </w:r>
            <w:r w:rsidRPr="00D77004">
              <w:rPr>
                <w:rFonts w:ascii="Times New Roman" w:hAnsi="Times New Roman" w:cs="Times New Roman"/>
                <w:b/>
                <w:bCs/>
                <w:color w:val="000000"/>
                <w:sz w:val="22"/>
                <w:szCs w:val="22"/>
              </w:rPr>
              <w:t xml:space="preserve"> роки 11 місяців </w:t>
            </w:r>
            <w:r w:rsidRPr="00D77004">
              <w:rPr>
                <w:rFonts w:ascii="Times New Roman" w:hAnsi="Times New Roman" w:cs="Times New Roman"/>
                <w:color w:val="000000"/>
                <w:sz w:val="22"/>
                <w:szCs w:val="22"/>
              </w:rPr>
              <w:t>з дати набрання чинності цим договором</w:t>
            </w:r>
          </w:p>
        </w:tc>
      </w:tr>
      <w:tr w:rsidR="009862D1" w:rsidRPr="00D77004">
        <w:trPr>
          <w:trHeight w:val="320"/>
        </w:trPr>
        <w:tc>
          <w:tcPr>
            <w:tcW w:w="770" w:type="dxa"/>
            <w:tcBorders>
              <w:top w:val="single" w:sz="4" w:space="0" w:color="auto"/>
              <w:left w:val="single" w:sz="4" w:space="0" w:color="000000"/>
              <w:bottom w:val="single" w:sz="4" w:space="0" w:color="000000"/>
              <w:right w:val="single" w:sz="4" w:space="0" w:color="000000"/>
            </w:tcBorders>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13</w:t>
            </w:r>
          </w:p>
        </w:tc>
        <w:tc>
          <w:tcPr>
            <w:tcW w:w="3225" w:type="dxa"/>
            <w:tcBorders>
              <w:top w:val="single" w:sz="4" w:space="0" w:color="auto"/>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7816CE" w:rsidRPr="00D77004" w:rsidRDefault="007816CE" w:rsidP="00E151EF">
            <w:pPr>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Орендодавець не надав згоду на передачу майна в                                     суборенду згідно з оголошенням про передачу майна в оренду.</w:t>
            </w:r>
          </w:p>
        </w:tc>
      </w:tr>
      <w:tr w:rsidR="009862D1" w:rsidRPr="00D77004">
        <w:trPr>
          <w:trHeight w:val="461"/>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14</w:t>
            </w:r>
          </w:p>
        </w:tc>
        <w:tc>
          <w:tcPr>
            <w:tcW w:w="3225"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Додаткові умови оренди</w:t>
            </w:r>
          </w:p>
        </w:tc>
        <w:tc>
          <w:tcPr>
            <w:tcW w:w="6610" w:type="dxa"/>
            <w:gridSpan w:val="4"/>
            <w:tcBorders>
              <w:top w:val="single" w:sz="4" w:space="0" w:color="000000"/>
              <w:left w:val="nil"/>
              <w:right w:val="single" w:sz="4" w:space="0" w:color="000000"/>
            </w:tcBorders>
          </w:tcPr>
          <w:p w:rsidR="007816CE" w:rsidRPr="00D77004" w:rsidRDefault="007816CE" w:rsidP="00E151EF">
            <w:pPr>
              <w:spacing w:before="120"/>
              <w:ind w:left="720"/>
              <w:rPr>
                <w:rFonts w:ascii="Times New Roman" w:hAnsi="Times New Roman" w:cs="Times New Roman"/>
                <w:color w:val="000000"/>
                <w:sz w:val="22"/>
                <w:szCs w:val="22"/>
              </w:rPr>
            </w:pPr>
            <w:r w:rsidRPr="00D77004">
              <w:rPr>
                <w:rFonts w:ascii="Times New Roman" w:hAnsi="Times New Roman" w:cs="Times New Roman"/>
                <w:color w:val="000000"/>
                <w:sz w:val="22"/>
                <w:szCs w:val="22"/>
              </w:rPr>
              <w:t>Додаткові умови не визначені</w:t>
            </w:r>
          </w:p>
        </w:tc>
      </w:tr>
      <w:tr w:rsidR="009862D1" w:rsidRPr="00D77004">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highlight w:val="yellow"/>
              </w:rPr>
            </w:pPr>
            <w:r w:rsidRPr="00D77004">
              <w:rPr>
                <w:rFonts w:ascii="Times New Roman" w:hAnsi="Times New Roman" w:cs="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Орендодавця</w:t>
            </w:r>
          </w:p>
        </w:tc>
      </w:tr>
      <w:tr w:rsidR="009862D1" w:rsidRPr="00D77004">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7816CE" w:rsidRPr="00D77004" w:rsidRDefault="007816CE" w:rsidP="00E151EF">
            <w:pPr>
              <w:rPr>
                <w:rFonts w:ascii="Times New Roman" w:hAnsi="Times New Roman" w:cs="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tcPr>
          <w:p w:rsidR="007816CE" w:rsidRPr="00D77004" w:rsidRDefault="007816CE" w:rsidP="00E151EF">
            <w:pPr>
              <w:rPr>
                <w:rFonts w:ascii="Times New Roman" w:hAnsi="Times New Roman" w:cs="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lang w:val="ru-RU"/>
              </w:rPr>
            </w:pPr>
          </w:p>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Банківські реквізити  будуть </w:t>
            </w:r>
            <w:r w:rsidRPr="00D77004">
              <w:rPr>
                <w:rFonts w:ascii="Times New Roman" w:hAnsi="Times New Roman" w:cs="Times New Roman"/>
                <w:color w:val="000000"/>
                <w:sz w:val="22"/>
                <w:szCs w:val="22"/>
                <w:lang w:val="ru-RU"/>
              </w:rPr>
              <w:t>надані</w:t>
            </w:r>
            <w:r w:rsidRPr="00D77004">
              <w:rPr>
                <w:rFonts w:ascii="Times New Roman" w:hAnsi="Times New Roman" w:cs="Times New Roman"/>
                <w:color w:val="000000"/>
                <w:sz w:val="22"/>
                <w:szCs w:val="22"/>
              </w:rPr>
              <w:t xml:space="preserve"> на момент продовження договору оренди.</w:t>
            </w:r>
          </w:p>
        </w:tc>
        <w:tc>
          <w:tcPr>
            <w:tcW w:w="2281" w:type="dxa"/>
            <w:gridSpan w:val="2"/>
            <w:tcBorders>
              <w:top w:val="single" w:sz="4" w:space="0" w:color="000000"/>
              <w:left w:val="nil"/>
              <w:bottom w:val="single" w:sz="4" w:space="0" w:color="000000"/>
              <w:right w:val="single" w:sz="4" w:space="0" w:color="000000"/>
            </w:tcBorders>
          </w:tcPr>
          <w:p w:rsidR="007816CE" w:rsidRPr="00D77004" w:rsidRDefault="007816CE" w:rsidP="00E151EF">
            <w:pPr>
              <w:rPr>
                <w:rFonts w:ascii="Times New Roman" w:hAnsi="Times New Roman" w:cs="Times New Roman"/>
                <w:color w:val="000000"/>
                <w:sz w:val="22"/>
                <w:szCs w:val="22"/>
                <w:highlight w:val="yellow"/>
              </w:rPr>
            </w:pPr>
          </w:p>
          <w:p w:rsidR="007816CE" w:rsidRPr="00D77004" w:rsidRDefault="007816CE" w:rsidP="00E151EF">
            <w:pPr>
              <w:rPr>
                <w:rFonts w:ascii="Times New Roman" w:hAnsi="Times New Roman" w:cs="Times New Roman"/>
                <w:color w:val="000000"/>
                <w:sz w:val="22"/>
                <w:szCs w:val="22"/>
                <w:lang w:val="ru-RU"/>
              </w:rPr>
            </w:pPr>
          </w:p>
          <w:p w:rsidR="007816CE" w:rsidRPr="00D77004" w:rsidRDefault="007816CE" w:rsidP="00E151EF">
            <w:pPr>
              <w:rPr>
                <w:rFonts w:ascii="Times New Roman" w:hAnsi="Times New Roman" w:cs="Times New Roman"/>
                <w:color w:val="000000"/>
                <w:sz w:val="22"/>
                <w:szCs w:val="22"/>
                <w:highlight w:val="yellow"/>
              </w:rPr>
            </w:pPr>
            <w:r w:rsidRPr="00D77004">
              <w:rPr>
                <w:rFonts w:ascii="Times New Roman" w:hAnsi="Times New Roman" w:cs="Times New Roman"/>
                <w:color w:val="000000"/>
                <w:sz w:val="22"/>
                <w:szCs w:val="22"/>
              </w:rPr>
              <w:t xml:space="preserve">Банківські реквізити  будуть </w:t>
            </w:r>
            <w:r w:rsidRPr="00D77004">
              <w:rPr>
                <w:rFonts w:ascii="Times New Roman" w:hAnsi="Times New Roman" w:cs="Times New Roman"/>
                <w:color w:val="000000"/>
                <w:sz w:val="22"/>
                <w:szCs w:val="22"/>
                <w:lang w:val="ru-RU"/>
              </w:rPr>
              <w:t>надані</w:t>
            </w:r>
            <w:r w:rsidRPr="00D77004">
              <w:rPr>
                <w:rFonts w:ascii="Times New Roman" w:hAnsi="Times New Roman" w:cs="Times New Roman"/>
                <w:color w:val="000000"/>
                <w:sz w:val="22"/>
                <w:szCs w:val="22"/>
              </w:rPr>
              <w:t xml:space="preserve"> на момент продовження договору оренди..</w:t>
            </w:r>
          </w:p>
        </w:tc>
        <w:tc>
          <w:tcPr>
            <w:tcW w:w="1978" w:type="dxa"/>
            <w:tcBorders>
              <w:top w:val="single" w:sz="4" w:space="0" w:color="000000"/>
              <w:left w:val="nil"/>
              <w:bottom w:val="single" w:sz="4" w:space="0" w:color="000000"/>
              <w:right w:val="single" w:sz="4" w:space="0" w:color="000000"/>
            </w:tcBorders>
          </w:tcPr>
          <w:p w:rsidR="007816CE" w:rsidRPr="00D77004" w:rsidRDefault="007816CE" w:rsidP="00E151EF">
            <w:pPr>
              <w:rPr>
                <w:rFonts w:ascii="Times New Roman" w:hAnsi="Times New Roman" w:cs="Times New Roman"/>
                <w:color w:val="000000"/>
                <w:sz w:val="22"/>
                <w:szCs w:val="22"/>
              </w:rPr>
            </w:pPr>
            <w:r w:rsidRPr="00D77004">
              <w:rPr>
                <w:rFonts w:ascii="Times New Roman" w:hAnsi="Times New Roman" w:cs="Times New Roman"/>
                <w:color w:val="000000"/>
                <w:sz w:val="22"/>
                <w:szCs w:val="22"/>
              </w:rPr>
              <w:t>Одержувач: Регіональне відділення Фонду державного майна України по Одеській та Миколаївській областях;</w:t>
            </w:r>
          </w:p>
          <w:p w:rsidR="007816CE" w:rsidRPr="00D77004" w:rsidRDefault="007816CE" w:rsidP="00E151EF">
            <w:pPr>
              <w:rPr>
                <w:rFonts w:ascii="Times New Roman" w:hAnsi="Times New Roman" w:cs="Times New Roman"/>
                <w:color w:val="000000"/>
                <w:sz w:val="22"/>
                <w:szCs w:val="22"/>
              </w:rPr>
            </w:pPr>
            <w:r w:rsidRPr="00D77004">
              <w:rPr>
                <w:rFonts w:ascii="Times New Roman" w:hAnsi="Times New Roman" w:cs="Times New Roman"/>
                <w:color w:val="000000"/>
                <w:sz w:val="22"/>
                <w:szCs w:val="22"/>
              </w:rPr>
              <w:t>Код за ЄДРПОУ:   43015722;</w:t>
            </w:r>
          </w:p>
          <w:p w:rsidR="007816CE" w:rsidRPr="00D77004" w:rsidRDefault="007816CE" w:rsidP="00E151EF">
            <w:pPr>
              <w:rPr>
                <w:rFonts w:ascii="Times New Roman" w:hAnsi="Times New Roman" w:cs="Times New Roman"/>
                <w:color w:val="000000"/>
                <w:sz w:val="22"/>
                <w:szCs w:val="22"/>
              </w:rPr>
            </w:pPr>
            <w:r w:rsidRPr="00D77004">
              <w:rPr>
                <w:rFonts w:ascii="Times New Roman" w:hAnsi="Times New Roman" w:cs="Times New Roman"/>
                <w:color w:val="000000"/>
                <w:sz w:val="22"/>
                <w:szCs w:val="22"/>
              </w:rPr>
              <w:t>Рахунок:</w:t>
            </w:r>
          </w:p>
          <w:p w:rsidR="007816CE" w:rsidRPr="00D77004" w:rsidRDefault="007816CE" w:rsidP="00E151EF">
            <w:pPr>
              <w:rPr>
                <w:rFonts w:ascii="Times New Roman" w:hAnsi="Times New Roman" w:cs="Times New Roman"/>
                <w:color w:val="000000"/>
                <w:sz w:val="22"/>
                <w:szCs w:val="22"/>
              </w:rPr>
            </w:pPr>
            <w:r w:rsidRPr="00D77004">
              <w:rPr>
                <w:rFonts w:ascii="Times New Roman" w:hAnsi="Times New Roman" w:cs="Times New Roman"/>
                <w:color w:val="000000"/>
                <w:sz w:val="22"/>
                <w:szCs w:val="22"/>
                <w:lang w:val="en-US"/>
              </w:rPr>
              <w:t>UA</w:t>
            </w:r>
            <w:r w:rsidRPr="00D77004">
              <w:rPr>
                <w:rFonts w:ascii="Times New Roman" w:hAnsi="Times New Roman" w:cs="Times New Roman"/>
                <w:color w:val="000000"/>
                <w:sz w:val="22"/>
                <w:szCs w:val="22"/>
              </w:rPr>
              <w:t>168201720355299002002163735;</w:t>
            </w:r>
          </w:p>
          <w:p w:rsidR="007816CE" w:rsidRPr="00D77004" w:rsidRDefault="007816CE" w:rsidP="00E151EF">
            <w:pPr>
              <w:rPr>
                <w:rFonts w:ascii="Times New Roman" w:hAnsi="Times New Roman" w:cs="Times New Roman"/>
                <w:color w:val="000000"/>
                <w:sz w:val="22"/>
                <w:szCs w:val="22"/>
              </w:rPr>
            </w:pPr>
            <w:r w:rsidRPr="00D77004">
              <w:rPr>
                <w:rFonts w:ascii="Times New Roman" w:hAnsi="Times New Roman" w:cs="Times New Roman"/>
                <w:color w:val="000000"/>
                <w:sz w:val="22"/>
                <w:szCs w:val="22"/>
              </w:rPr>
              <w:t>Банк одержувача:  ДКСУ, м. Київ.</w:t>
            </w:r>
          </w:p>
          <w:p w:rsidR="007816CE" w:rsidRPr="00D77004" w:rsidRDefault="007816CE" w:rsidP="00E151EF">
            <w:pPr>
              <w:rPr>
                <w:rFonts w:ascii="Times New Roman" w:hAnsi="Times New Roman" w:cs="Times New Roman"/>
                <w:color w:val="000000"/>
                <w:sz w:val="22"/>
                <w:szCs w:val="22"/>
              </w:rPr>
            </w:pPr>
          </w:p>
          <w:p w:rsidR="007816CE" w:rsidRPr="00D77004" w:rsidRDefault="007816CE" w:rsidP="00E151EF">
            <w:pPr>
              <w:rPr>
                <w:rFonts w:ascii="Times New Roman" w:hAnsi="Times New Roman" w:cs="Times New Roman"/>
                <w:color w:val="000000"/>
                <w:sz w:val="22"/>
                <w:szCs w:val="22"/>
                <w:highlight w:val="yellow"/>
              </w:rPr>
            </w:pPr>
            <w:r w:rsidRPr="00D77004">
              <w:rPr>
                <w:rFonts w:ascii="Times New Roman" w:hAnsi="Times New Roman" w:cs="Times New Roman"/>
                <w:color w:val="000000"/>
                <w:sz w:val="22"/>
                <w:szCs w:val="22"/>
              </w:rPr>
              <w:t>Банківські реквізити можуть бути уточнені на момент продовження договору оренди.</w:t>
            </w:r>
          </w:p>
        </w:tc>
      </w:tr>
      <w:tr w:rsidR="009862D1" w:rsidRPr="00D77004">
        <w:trPr>
          <w:trHeight w:val="320"/>
        </w:trPr>
        <w:tc>
          <w:tcPr>
            <w:tcW w:w="770" w:type="dxa"/>
            <w:tcBorders>
              <w:top w:val="single" w:sz="4" w:space="0" w:color="000000"/>
              <w:left w:val="single" w:sz="4" w:space="0" w:color="000000"/>
              <w:bottom w:val="single" w:sz="4" w:space="0" w:color="000000"/>
              <w:right w:val="single" w:sz="4" w:space="0" w:color="000000"/>
            </w:tcBorders>
          </w:tcPr>
          <w:p w:rsidR="007816CE" w:rsidRPr="00D77004" w:rsidRDefault="007816CE" w:rsidP="00E151EF">
            <w:pPr>
              <w:spacing w:before="12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16</w:t>
            </w:r>
          </w:p>
        </w:tc>
        <w:tc>
          <w:tcPr>
            <w:tcW w:w="3225" w:type="dxa"/>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Балансоутримувачу </w:t>
            </w:r>
            <w:r w:rsidRPr="00D77004">
              <w:rPr>
                <w:rFonts w:ascii="Times New Roman" w:hAnsi="Times New Roman" w:cs="Times New Roman"/>
                <w:b/>
                <w:bCs/>
                <w:color w:val="000000"/>
                <w:sz w:val="22"/>
                <w:szCs w:val="22"/>
              </w:rPr>
              <w:t>50 відсотків</w:t>
            </w:r>
            <w:r w:rsidRPr="00D77004">
              <w:rPr>
                <w:rFonts w:ascii="Times New Roman" w:hAnsi="Times New Roman" w:cs="Times New Roman"/>
                <w:color w:val="000000"/>
                <w:sz w:val="22"/>
                <w:szCs w:val="22"/>
              </w:rPr>
              <w:t xml:space="preserve">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7816CE" w:rsidRPr="00D77004" w:rsidRDefault="007816CE" w:rsidP="00E151EF">
            <w:pPr>
              <w:spacing w:before="120"/>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державному бюджету </w:t>
            </w:r>
            <w:r w:rsidRPr="00D77004">
              <w:rPr>
                <w:rFonts w:ascii="Times New Roman" w:hAnsi="Times New Roman" w:cs="Times New Roman"/>
                <w:b/>
                <w:bCs/>
                <w:color w:val="000000"/>
                <w:sz w:val="22"/>
                <w:szCs w:val="22"/>
              </w:rPr>
              <w:t xml:space="preserve">50 відсотків </w:t>
            </w:r>
            <w:r w:rsidRPr="00D77004">
              <w:rPr>
                <w:rFonts w:ascii="Times New Roman" w:hAnsi="Times New Roman" w:cs="Times New Roman"/>
                <w:color w:val="000000"/>
                <w:sz w:val="22"/>
                <w:szCs w:val="22"/>
              </w:rPr>
              <w:t>суми орендн</w:t>
            </w:r>
            <w:bookmarkStart w:id="0" w:name="_GoBack"/>
            <w:bookmarkEnd w:id="0"/>
            <w:r w:rsidRPr="00D77004">
              <w:rPr>
                <w:rFonts w:ascii="Times New Roman" w:hAnsi="Times New Roman" w:cs="Times New Roman"/>
                <w:color w:val="000000"/>
                <w:sz w:val="22"/>
                <w:szCs w:val="22"/>
              </w:rPr>
              <w:t>ої плати</w:t>
            </w:r>
          </w:p>
        </w:tc>
      </w:tr>
    </w:tbl>
    <w:p w:rsidR="007816CE" w:rsidRPr="00D77004" w:rsidRDefault="007816CE" w:rsidP="00F04686">
      <w:pPr>
        <w:jc w:val="center"/>
        <w:rPr>
          <w:rFonts w:ascii="Times New Roman" w:hAnsi="Times New Roman" w:cs="Times New Roman"/>
          <w:b/>
          <w:bCs/>
          <w:color w:val="000000"/>
          <w:sz w:val="22"/>
          <w:szCs w:val="22"/>
        </w:rPr>
      </w:pPr>
    </w:p>
    <w:p w:rsidR="007816CE" w:rsidRPr="00D77004" w:rsidRDefault="007816CE" w:rsidP="00F04686">
      <w:pPr>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br w:type="page"/>
      </w:r>
      <w:r w:rsidRPr="00D77004">
        <w:rPr>
          <w:rFonts w:ascii="Times New Roman" w:hAnsi="Times New Roman" w:cs="Times New Roman"/>
          <w:color w:val="000000"/>
          <w:sz w:val="22"/>
          <w:szCs w:val="22"/>
        </w:rPr>
        <w:lastRenderedPageBreak/>
        <w:t>II. Незмінювані умови договору</w:t>
      </w:r>
    </w:p>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Предмет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 Майно передається в оренду для використання згідно з пунктом 7 Умов.</w:t>
      </w:r>
    </w:p>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Умови передачі орендованого Майна Орендарю</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2.1. Орендар вступає у строкове платне користування Майном у день підписання акта приймання-передачі Майна.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2.2. Передача Майна в оренду здійснюється за його страховою вартістю, визначеною у пункті 6.2 Умов.</w:t>
      </w:r>
    </w:p>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Орендна плата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до 15 числа поточного місяця оренди — для орендарів, які отримали майно в оренду за результатами аукціону;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7816CE" w:rsidRPr="00D77004" w:rsidRDefault="007816CE" w:rsidP="00F04686">
      <w:pPr>
        <w:pStyle w:val="a3"/>
        <w:spacing w:line="233"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816CE" w:rsidRPr="00D77004" w:rsidRDefault="007816CE" w:rsidP="00F04686">
      <w:pPr>
        <w:pStyle w:val="a3"/>
        <w:spacing w:line="233"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816CE" w:rsidRPr="00D77004" w:rsidRDefault="007816CE" w:rsidP="00F04686">
      <w:pPr>
        <w:pStyle w:val="a3"/>
        <w:spacing w:line="233"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816CE" w:rsidRPr="00D77004" w:rsidRDefault="007816CE" w:rsidP="00F04686">
      <w:pPr>
        <w:pStyle w:val="a3"/>
        <w:spacing w:line="233"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816CE" w:rsidRPr="00D77004" w:rsidRDefault="007816CE" w:rsidP="00F04686">
      <w:pPr>
        <w:pStyle w:val="a3"/>
        <w:spacing w:line="233"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3.11. Орендар зобов’язаний на вимогу Орендодавця проводити звіряння взаєморозрахунків за орендними платежами і оформляти акти звіряння.</w:t>
      </w:r>
    </w:p>
    <w:p w:rsidR="007816CE" w:rsidRPr="00D77004" w:rsidRDefault="007816CE" w:rsidP="00F04686">
      <w:pPr>
        <w:pStyle w:val="a3"/>
        <w:spacing w:line="233" w:lineRule="auto"/>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Повернення Майна з оренди і забезпечувальний депозит</w:t>
      </w:r>
    </w:p>
    <w:p w:rsidR="007816CE" w:rsidRPr="00D77004" w:rsidRDefault="007816CE" w:rsidP="00F04686">
      <w:pPr>
        <w:pStyle w:val="a3"/>
        <w:spacing w:line="233"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4.1. У разі припинення договору Орендар зобов’язаний:</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D77004">
        <w:rPr>
          <w:rFonts w:ascii="Times New Roman" w:hAnsi="Times New Roman" w:cs="Times New Roman"/>
          <w:color w:val="000000"/>
          <w:sz w:val="22"/>
          <w:szCs w:val="22"/>
          <w:lang w:val="ru-RU"/>
        </w:rPr>
        <w:t>—</w:t>
      </w:r>
      <w:r w:rsidRPr="00D77004">
        <w:rPr>
          <w:rFonts w:ascii="Times New Roman" w:hAnsi="Times New Roman" w:cs="Times New Roman"/>
          <w:color w:val="000000"/>
          <w:sz w:val="22"/>
          <w:szCs w:val="22"/>
        </w:rPr>
        <w:t xml:space="preserve"> то разом із такими поліпшеннями/капітальним ремонтом;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Орендар зобов’язаний: </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lastRenderedPageBreak/>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звільнити Майно одночасно із поверненням підписаних Орендарем актів.</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4.7. Орендодавець перераховує забезпечувальний депозит у повному обсязі до державного бюджету, якщо:</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у другу чергу погашаються зобов’язання Орендаря із сплати неустойки (пункт 4.4 цього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lastRenderedPageBreak/>
        <w:t>у шосту чергу погашаються зобов’язання Орендаря з компенсації суми збитків, завданих орендованому Майну;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Поліпшення і ремонт орендованого майна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5.1. Орендар має право:</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Режим використання орендованого Майна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6.1. Орендар зобов’язаний використовувати орендоване Майно відповідно до призначення, визначеного у пункті 7 Умов.</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6.3. Орендар зобов’язаний:</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проводити внутрішні розслідування випадків пожеж та подавати Балансоутримувачу відповідні документи розслідування.</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D77004">
        <w:rPr>
          <w:rFonts w:ascii="Times New Roman" w:hAnsi="Times New Roman" w:cs="Times New Roman"/>
          <w:color w:val="000000"/>
          <w:sz w:val="22"/>
          <w:szCs w:val="22"/>
          <w:lang w:val="ru-RU"/>
        </w:rPr>
        <w:t>—</w:t>
      </w:r>
      <w:r w:rsidRPr="00D77004">
        <w:rPr>
          <w:rFonts w:ascii="Times New Roman" w:hAnsi="Times New Roman" w:cs="Times New Roman"/>
          <w:color w:val="000000"/>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6.5. Протягом п’яти робочих днів з дати укладення цього договору Балансоутримувач зобов’язаний надати Орендарю для підписання:</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підписати і повернути Балансоутримувачу примірник договору; або</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подати Балансоутримувачу обґрунтовані зауваження до сум витрат, які підлягають відшкодуванню Орендарем за договором.</w:t>
      </w:r>
    </w:p>
    <w:p w:rsidR="007816CE" w:rsidRPr="00D77004" w:rsidRDefault="007816CE" w:rsidP="00F04686">
      <w:pPr>
        <w:pStyle w:val="a3"/>
        <w:jc w:val="both"/>
        <w:rPr>
          <w:rFonts w:ascii="Times New Roman" w:hAnsi="Times New Roman" w:cs="Times New Roman"/>
          <w:color w:val="000000"/>
          <w:sz w:val="22"/>
          <w:szCs w:val="22"/>
        </w:rPr>
      </w:pPr>
      <w:bookmarkStart w:id="1" w:name="_heading_h_1fob9te"/>
      <w:bookmarkEnd w:id="1"/>
      <w:r w:rsidRPr="00D77004">
        <w:rPr>
          <w:rFonts w:ascii="Times New Roman" w:hAnsi="Times New Roman" w:cs="Times New Roman"/>
          <w:color w:val="000000"/>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816CE" w:rsidRPr="00D77004" w:rsidRDefault="007816CE" w:rsidP="00F04686">
      <w:pPr>
        <w:pStyle w:val="a3"/>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Страхування об’єкта оренди, відшкодування витрат на оцінку Майна та укладення охоронного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7.1. Орендар зобов’язаний:</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D77004">
        <w:rPr>
          <w:rFonts w:ascii="Times New Roman" w:hAnsi="Times New Roman" w:cs="Times New Roman"/>
          <w:color w:val="000000"/>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w:t>
      </w:r>
      <w:r w:rsidRPr="00D77004">
        <w:rPr>
          <w:rFonts w:ascii="Times New Roman" w:hAnsi="Times New Roman" w:cs="Times New Roman"/>
          <w:color w:val="000000"/>
          <w:sz w:val="22"/>
          <w:szCs w:val="22"/>
        </w:rPr>
        <w:lastRenderedPageBreak/>
        <w:t>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Якщо строк дії договору оренди менший, ніж один рік, то договір страхування укладається на строк дії договору оренди.</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Оплата послуг страховика здійснюється за рахунок Орендаря (страхувальника).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Суборенда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8.1. Орендар не має права передавати Майно в суборенду.</w:t>
      </w:r>
    </w:p>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Запевнення сторін</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9.1. Балансоутримувач і Орендодавець запевняють Орендаря, що:</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Додаткові умови оренди</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Відповідальність і вирішення спорів за договором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lastRenderedPageBreak/>
        <w:t>11.1. За невиконання або неналежне виконання зобов’язань за цим договором сторони несуть відповідальність згідно із законом та договором.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11.3. Спори, які виникають за цим договором або в зв’язку з ним, не вирішені шляхом переговорів, вирішуються в судовому порядку.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816CE" w:rsidRPr="00D77004" w:rsidRDefault="007816CE" w:rsidP="00F04686">
      <w:pPr>
        <w:pStyle w:val="a3"/>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Строк чинності, умови зміни та припинення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12.4. Продовження цього договору здійснюється з урахуванням вимог, встановлених статтею 18 Закону та Порядком.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Орендар має переважне право на продовження цього договору, яке може бути реалізовано ним у визначений в Порядку спосіб.</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lastRenderedPageBreak/>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12.6. Договір припиняється:</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12.6.1 з підстав, передбачених частиною першою статті 24 Закону, і при цьому: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816CE" w:rsidRPr="00D77004" w:rsidRDefault="007816CE" w:rsidP="00F04686">
      <w:pPr>
        <w:ind w:firstLine="567"/>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D77004">
        <w:rPr>
          <w:rFonts w:ascii="Times New Roman" w:hAnsi="Times New Roman" w:cs="Times New Roman"/>
          <w:color w:val="000000"/>
          <w:sz w:val="22"/>
          <w:szCs w:val="22"/>
          <w:lang w:val="en-US"/>
        </w:rPr>
        <w:t> </w:t>
      </w:r>
      <w:r w:rsidRPr="00D77004">
        <w:rPr>
          <w:rFonts w:ascii="Times New Roman" w:hAnsi="Times New Roman" w:cs="Times New Roman"/>
          <w:color w:val="000000"/>
          <w:sz w:val="22"/>
          <w:szCs w:val="22"/>
        </w:rPr>
        <w:t>— на підставі протоколу аукціону (рішення Орендодавця не вимагається);</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У такому разі договір вважається припиненим: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з дати набрання законної сили рішенням суду про відмову у позові Орендаря; або</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з дати залишення судом позову без розгляду, припинення провадження у справі або з дати відкликання Орендарем позову.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w:t>
      </w:r>
      <w:r w:rsidRPr="00D77004">
        <w:rPr>
          <w:rFonts w:ascii="Times New Roman" w:hAnsi="Times New Roman" w:cs="Times New Roman"/>
          <w:color w:val="000000"/>
          <w:sz w:val="22"/>
          <w:szCs w:val="22"/>
        </w:rPr>
        <w:lastRenderedPageBreak/>
        <w:t xml:space="preserve">через відмову Орендаря, про що Балансоутримувач повинен скласти акт та повідомити Орендодавцю. </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12.6.6. за згодою сторін на підставі договору про припинення з дати підписання акта повернення Майна з оренди;</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12.6.7. на вимогу будь-якої із сторін цього договору за рішенням суду з підстав, передбачених законодавством.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12.7. Договір може бути достроково припинений на вимогу Орендодавця, якщо Орендар:</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12.7.</w:t>
      </w:r>
      <w:r w:rsidRPr="00D77004">
        <w:rPr>
          <w:rFonts w:ascii="Times New Roman" w:hAnsi="Times New Roman" w:cs="Times New Roman"/>
          <w:color w:val="000000"/>
          <w:sz w:val="22"/>
          <w:szCs w:val="22"/>
          <w:lang w:val="ru-RU"/>
        </w:rPr>
        <w:t>2</w:t>
      </w:r>
      <w:r w:rsidRPr="00D77004">
        <w:rPr>
          <w:rFonts w:ascii="Times New Roman" w:hAnsi="Times New Roman" w:cs="Times New Roman"/>
          <w:color w:val="000000"/>
          <w:sz w:val="22"/>
          <w:szCs w:val="22"/>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12.7.</w:t>
      </w:r>
      <w:r w:rsidRPr="00D77004">
        <w:rPr>
          <w:rFonts w:ascii="Times New Roman" w:hAnsi="Times New Roman" w:cs="Times New Roman"/>
          <w:color w:val="000000"/>
          <w:sz w:val="22"/>
          <w:szCs w:val="22"/>
          <w:lang w:val="ru-RU"/>
        </w:rPr>
        <w:t>3</w:t>
      </w:r>
      <w:r w:rsidRPr="00D77004">
        <w:rPr>
          <w:rFonts w:ascii="Times New Roman" w:hAnsi="Times New Roman" w:cs="Times New Roman"/>
          <w:color w:val="000000"/>
          <w:sz w:val="22"/>
          <w:szCs w:val="22"/>
        </w:rPr>
        <w:t>. порушує додаткові умови оренди, зазначені у пункті 14 Умов;</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12.7.</w:t>
      </w:r>
      <w:r w:rsidRPr="00D77004">
        <w:rPr>
          <w:rFonts w:ascii="Times New Roman" w:hAnsi="Times New Roman" w:cs="Times New Roman"/>
          <w:color w:val="000000"/>
          <w:sz w:val="22"/>
          <w:szCs w:val="22"/>
          <w:lang w:val="ru-RU"/>
        </w:rPr>
        <w:t>4</w:t>
      </w:r>
      <w:r w:rsidRPr="00D77004">
        <w:rPr>
          <w:rFonts w:ascii="Times New Roman" w:hAnsi="Times New Roman" w:cs="Times New Roman"/>
          <w:color w:val="000000"/>
          <w:sz w:val="22"/>
          <w:szCs w:val="22"/>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12.7.</w:t>
      </w:r>
      <w:r w:rsidRPr="00D77004">
        <w:rPr>
          <w:rFonts w:ascii="Times New Roman" w:hAnsi="Times New Roman" w:cs="Times New Roman"/>
          <w:color w:val="000000"/>
          <w:sz w:val="22"/>
          <w:szCs w:val="22"/>
          <w:lang w:val="ru-RU"/>
        </w:rPr>
        <w:t>5</w:t>
      </w:r>
      <w:r w:rsidRPr="00D77004">
        <w:rPr>
          <w:rFonts w:ascii="Times New Roman" w:hAnsi="Times New Roman" w:cs="Times New Roman"/>
          <w:color w:val="000000"/>
          <w:sz w:val="22"/>
          <w:szCs w:val="22"/>
        </w:rPr>
        <w:t>. відмовився внести зміни до цього договору у разі виникнення підстав, передбачених пунктом 3.7 цього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816CE" w:rsidRPr="00D77004" w:rsidRDefault="007816CE" w:rsidP="00F04686">
      <w:pPr>
        <w:pStyle w:val="a3"/>
        <w:spacing w:line="230"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816CE" w:rsidRPr="00D77004" w:rsidRDefault="007816CE" w:rsidP="00F04686">
      <w:pPr>
        <w:pStyle w:val="a3"/>
        <w:spacing w:line="230"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816CE" w:rsidRPr="00D77004" w:rsidRDefault="007816CE" w:rsidP="00F04686">
      <w:pPr>
        <w:pStyle w:val="a3"/>
        <w:spacing w:line="230"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12.9. Цей договір може бути достроково припинений на вимогу Орендаря, якщо:</w:t>
      </w:r>
    </w:p>
    <w:p w:rsidR="007816CE" w:rsidRPr="00D77004" w:rsidRDefault="007816CE" w:rsidP="00F04686">
      <w:pPr>
        <w:pStyle w:val="a3"/>
        <w:spacing w:line="230"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816CE" w:rsidRPr="00D77004" w:rsidRDefault="007816CE" w:rsidP="00F04686">
      <w:pPr>
        <w:pStyle w:val="a3"/>
        <w:spacing w:line="230"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lastRenderedPageBreak/>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816CE" w:rsidRPr="00D77004" w:rsidRDefault="007816CE" w:rsidP="00F04686">
      <w:pPr>
        <w:pStyle w:val="a3"/>
        <w:spacing w:line="230" w:lineRule="auto"/>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За відсутності зауважень Орендодавця та Балансоутримувача, передбачених абзацом другим цього пункту: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12.11. У разі припинення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D77004">
        <w:rPr>
          <w:rFonts w:ascii="Times New Roman" w:hAnsi="Times New Roman" w:cs="Times New Roman"/>
          <w:color w:val="000000"/>
          <w:sz w:val="22"/>
          <w:szCs w:val="22"/>
          <w:lang w:val="ru-RU"/>
        </w:rPr>
        <w:t>—</w:t>
      </w:r>
      <w:r w:rsidRPr="00D77004">
        <w:rPr>
          <w:rFonts w:ascii="Times New Roman" w:hAnsi="Times New Roman" w:cs="Times New Roman"/>
          <w:color w:val="000000"/>
          <w:sz w:val="22"/>
          <w:szCs w:val="22"/>
        </w:rPr>
        <w:t xml:space="preserve"> власністю держави;</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pacing w:val="-4"/>
          <w:sz w:val="22"/>
          <w:szCs w:val="22"/>
        </w:rPr>
        <w:t xml:space="preserve">12.12. Майно вважається поверненим Орендодавцю/ Балансоутримувачу </w:t>
      </w:r>
      <w:r w:rsidRPr="00D77004">
        <w:rPr>
          <w:rFonts w:ascii="Times New Roman" w:hAnsi="Times New Roman" w:cs="Times New Roman"/>
          <w:color w:val="000000"/>
          <w:sz w:val="22"/>
          <w:szCs w:val="22"/>
        </w:rPr>
        <w:t>з моменту підписання Балансоутримувачем та Орендарем акта повернення з оренди орендованого Майна.</w:t>
      </w:r>
    </w:p>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Інше</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13.2. Якщо цей договір підлягає нотаріальному посвідченню, витрати на таке посвідчення несе Орендар.</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w:t>
      </w:r>
      <w:r w:rsidRPr="00D77004">
        <w:rPr>
          <w:rFonts w:ascii="Times New Roman" w:hAnsi="Times New Roman" w:cs="Times New Roman"/>
          <w:color w:val="000000"/>
          <w:sz w:val="22"/>
          <w:szCs w:val="22"/>
        </w:rPr>
        <w:lastRenderedPageBreak/>
        <w:t>—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Заміна сторони Орендаря набуває чинності з дня внесення змін до цього договору.</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Заміна Орендаря інша, ніж передбачена цим пунктом, не допускається.</w:t>
      </w:r>
    </w:p>
    <w:p w:rsidR="007816CE" w:rsidRPr="00D77004" w:rsidRDefault="007816CE" w:rsidP="00F04686">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Підписи сторін</w:t>
      </w:r>
    </w:p>
    <w:tbl>
      <w:tblPr>
        <w:tblW w:w="9435" w:type="dxa"/>
        <w:jc w:val="center"/>
        <w:tblLayout w:type="fixed"/>
        <w:tblLook w:val="00A0" w:firstRow="1" w:lastRow="0" w:firstColumn="1" w:lastColumn="0" w:noHBand="0" w:noVBand="0"/>
      </w:tblPr>
      <w:tblGrid>
        <w:gridCol w:w="4152"/>
        <w:gridCol w:w="5283"/>
      </w:tblGrid>
      <w:tr w:rsidR="009862D1" w:rsidRPr="00D77004">
        <w:trPr>
          <w:trHeight w:val="333"/>
          <w:jc w:val="center"/>
        </w:trPr>
        <w:tc>
          <w:tcPr>
            <w:tcW w:w="4154" w:type="dxa"/>
          </w:tcPr>
          <w:p w:rsidR="007816CE" w:rsidRPr="00D77004" w:rsidRDefault="007816CE" w:rsidP="00E151EF">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Від Орендаря:</w:t>
            </w:r>
          </w:p>
        </w:tc>
        <w:tc>
          <w:tcPr>
            <w:tcW w:w="5286" w:type="dxa"/>
          </w:tcPr>
          <w:p w:rsidR="007816CE" w:rsidRPr="00D77004" w:rsidRDefault="007816CE" w:rsidP="00E151EF">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___________________</w:t>
            </w:r>
          </w:p>
        </w:tc>
      </w:tr>
      <w:tr w:rsidR="009862D1" w:rsidRPr="00D77004">
        <w:trPr>
          <w:trHeight w:val="315"/>
          <w:jc w:val="center"/>
        </w:trPr>
        <w:tc>
          <w:tcPr>
            <w:tcW w:w="4154" w:type="dxa"/>
          </w:tcPr>
          <w:p w:rsidR="007816CE" w:rsidRPr="00D77004" w:rsidRDefault="007816CE" w:rsidP="00E151EF">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Від Орендодавця:</w:t>
            </w:r>
          </w:p>
        </w:tc>
        <w:tc>
          <w:tcPr>
            <w:tcW w:w="5286" w:type="dxa"/>
          </w:tcPr>
          <w:p w:rsidR="007816CE" w:rsidRPr="00D77004" w:rsidRDefault="007816CE" w:rsidP="00E151EF">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___________________</w:t>
            </w:r>
          </w:p>
        </w:tc>
      </w:tr>
      <w:tr w:rsidR="009862D1" w:rsidRPr="00D77004">
        <w:trPr>
          <w:trHeight w:val="420"/>
          <w:jc w:val="center"/>
        </w:trPr>
        <w:tc>
          <w:tcPr>
            <w:tcW w:w="4154" w:type="dxa"/>
          </w:tcPr>
          <w:p w:rsidR="007816CE" w:rsidRPr="00D77004" w:rsidRDefault="007816CE" w:rsidP="00E151EF">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 xml:space="preserve">Від Балансоутримувача: </w:t>
            </w:r>
          </w:p>
        </w:tc>
        <w:tc>
          <w:tcPr>
            <w:tcW w:w="5286" w:type="dxa"/>
          </w:tcPr>
          <w:p w:rsidR="007816CE" w:rsidRPr="00D77004" w:rsidRDefault="007816CE" w:rsidP="00E151EF">
            <w:pPr>
              <w:pStyle w:val="a3"/>
              <w:jc w:val="both"/>
              <w:rPr>
                <w:rFonts w:ascii="Times New Roman" w:hAnsi="Times New Roman" w:cs="Times New Roman"/>
                <w:color w:val="000000"/>
                <w:sz w:val="22"/>
                <w:szCs w:val="22"/>
              </w:rPr>
            </w:pPr>
            <w:r w:rsidRPr="00D77004">
              <w:rPr>
                <w:rFonts w:ascii="Times New Roman" w:hAnsi="Times New Roman" w:cs="Times New Roman"/>
                <w:color w:val="000000"/>
                <w:sz w:val="22"/>
                <w:szCs w:val="22"/>
              </w:rPr>
              <w:t>___________________</w:t>
            </w:r>
          </w:p>
        </w:tc>
      </w:tr>
    </w:tbl>
    <w:p w:rsidR="007816CE" w:rsidRPr="00D77004" w:rsidRDefault="007816CE" w:rsidP="00F04686">
      <w:pPr>
        <w:pStyle w:val="a3"/>
        <w:ind w:firstLine="0"/>
        <w:jc w:val="center"/>
        <w:rPr>
          <w:rFonts w:ascii="Times New Roman" w:hAnsi="Times New Roman" w:cs="Times New Roman"/>
          <w:color w:val="000000"/>
          <w:sz w:val="22"/>
          <w:szCs w:val="22"/>
        </w:rPr>
      </w:pPr>
      <w:r w:rsidRPr="00D77004">
        <w:rPr>
          <w:rFonts w:ascii="Times New Roman" w:hAnsi="Times New Roman" w:cs="Times New Roman"/>
          <w:color w:val="000000"/>
          <w:sz w:val="22"/>
          <w:szCs w:val="22"/>
        </w:rPr>
        <w:t>_____________________</w:t>
      </w:r>
    </w:p>
    <w:p w:rsidR="007816CE" w:rsidRPr="00D77004" w:rsidRDefault="007816CE" w:rsidP="00F04686">
      <w:pPr>
        <w:pStyle w:val="3"/>
        <w:keepNext w:val="0"/>
        <w:widowControl w:val="0"/>
        <w:ind w:left="0"/>
        <w:jc w:val="center"/>
        <w:rPr>
          <w:rFonts w:ascii="Times New Roman" w:hAnsi="Times New Roman" w:cs="Times New Roman"/>
          <w:b w:val="0"/>
          <w:bCs w:val="0"/>
          <w:i w:val="0"/>
          <w:iCs w:val="0"/>
          <w:color w:val="000000"/>
          <w:sz w:val="22"/>
          <w:szCs w:val="22"/>
        </w:rPr>
      </w:pPr>
    </w:p>
    <w:p w:rsidR="007816CE" w:rsidRPr="00D77004" w:rsidRDefault="007816CE" w:rsidP="00F04686">
      <w:pPr>
        <w:jc w:val="center"/>
        <w:rPr>
          <w:rFonts w:ascii="Times New Roman" w:hAnsi="Times New Roman" w:cs="Times New Roman"/>
          <w:color w:val="000000"/>
          <w:sz w:val="22"/>
          <w:szCs w:val="22"/>
        </w:rPr>
      </w:pPr>
    </w:p>
    <w:p w:rsidR="007816CE" w:rsidRPr="00D77004" w:rsidRDefault="007816CE" w:rsidP="00F04686">
      <w:pPr>
        <w:rPr>
          <w:rFonts w:ascii="Times New Roman" w:hAnsi="Times New Roman" w:cs="Times New Roman"/>
          <w:color w:val="000000"/>
          <w:sz w:val="22"/>
          <w:szCs w:val="22"/>
        </w:rPr>
      </w:pPr>
    </w:p>
    <w:p w:rsidR="007816CE" w:rsidRPr="00D77004" w:rsidRDefault="007816CE" w:rsidP="00F04686">
      <w:pPr>
        <w:rPr>
          <w:rFonts w:ascii="Times New Roman" w:hAnsi="Times New Roman" w:cs="Times New Roman"/>
          <w:color w:val="000000"/>
          <w:sz w:val="22"/>
          <w:szCs w:val="22"/>
        </w:rPr>
      </w:pPr>
    </w:p>
    <w:p w:rsidR="007816CE" w:rsidRPr="00D77004" w:rsidRDefault="007816CE" w:rsidP="00F04686">
      <w:pPr>
        <w:rPr>
          <w:rFonts w:ascii="Times New Roman" w:hAnsi="Times New Roman" w:cs="Times New Roman"/>
          <w:color w:val="000000"/>
          <w:sz w:val="22"/>
          <w:szCs w:val="22"/>
        </w:rPr>
      </w:pPr>
    </w:p>
    <w:p w:rsidR="007816CE" w:rsidRPr="00D77004" w:rsidRDefault="007816CE">
      <w:pPr>
        <w:rPr>
          <w:rFonts w:ascii="Times New Roman" w:hAnsi="Times New Roman" w:cs="Times New Roman"/>
          <w:color w:val="000000"/>
          <w:sz w:val="22"/>
          <w:szCs w:val="22"/>
        </w:rPr>
      </w:pPr>
    </w:p>
    <w:sectPr w:rsidR="007816CE" w:rsidRPr="00D77004" w:rsidSect="00CE4E37">
      <w:headerReference w:type="default" r:id="rId7"/>
      <w:pgSz w:w="11906" w:h="16838" w:code="9"/>
      <w:pgMar w:top="1134" w:right="1701" w:bottom="1134" w:left="1134"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74" w:rsidRDefault="009A4E74">
      <w:pPr>
        <w:rPr>
          <w:rFonts w:cs="Times New Roman"/>
        </w:rPr>
      </w:pPr>
      <w:r>
        <w:rPr>
          <w:rFonts w:cs="Times New Roman"/>
        </w:rPr>
        <w:separator/>
      </w:r>
    </w:p>
  </w:endnote>
  <w:endnote w:type="continuationSeparator" w:id="0">
    <w:p w:rsidR="009A4E74" w:rsidRDefault="009A4E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74" w:rsidRDefault="009A4E74">
      <w:pPr>
        <w:rPr>
          <w:rFonts w:cs="Times New Roman"/>
        </w:rPr>
      </w:pPr>
      <w:r>
        <w:rPr>
          <w:rFonts w:cs="Times New Roman"/>
        </w:rPr>
        <w:separator/>
      </w:r>
    </w:p>
  </w:footnote>
  <w:footnote w:type="continuationSeparator" w:id="0">
    <w:p w:rsidR="009A4E74" w:rsidRDefault="009A4E7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CE" w:rsidRDefault="00CE4E37">
    <w:pPr>
      <w:framePr w:wrap="auto" w:vAnchor="text" w:hAnchor="margin" w:xAlign="center" w:y="1"/>
      <w:rPr>
        <w:rFonts w:cs="Times New Roman"/>
      </w:rPr>
    </w:pPr>
    <w:r>
      <w:rPr>
        <w:noProof/>
      </w:rPr>
      <w:fldChar w:fldCharType="begin"/>
    </w:r>
    <w:r>
      <w:rPr>
        <w:noProof/>
      </w:rPr>
      <w:instrText xml:space="preserve">PAGE  </w:instrText>
    </w:r>
    <w:r>
      <w:rPr>
        <w:noProof/>
      </w:rPr>
      <w:fldChar w:fldCharType="separate"/>
    </w:r>
    <w:r w:rsidR="009E51E5">
      <w:rPr>
        <w:noProof/>
      </w:rPr>
      <w:t>5</w:t>
    </w:r>
    <w:r>
      <w:rPr>
        <w:noProof/>
      </w:rPr>
      <w:fldChar w:fldCharType="end"/>
    </w:r>
  </w:p>
  <w:p w:rsidR="007816CE" w:rsidRDefault="007816CE">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BEA"/>
    <w:rsid w:val="000123B0"/>
    <w:rsid w:val="00077887"/>
    <w:rsid w:val="001D2280"/>
    <w:rsid w:val="00202BEA"/>
    <w:rsid w:val="0023481F"/>
    <w:rsid w:val="003B636E"/>
    <w:rsid w:val="003C6463"/>
    <w:rsid w:val="004A3530"/>
    <w:rsid w:val="00615FE5"/>
    <w:rsid w:val="007424F7"/>
    <w:rsid w:val="00743007"/>
    <w:rsid w:val="00776CD1"/>
    <w:rsid w:val="007816CE"/>
    <w:rsid w:val="00785E7E"/>
    <w:rsid w:val="007869FC"/>
    <w:rsid w:val="0080122A"/>
    <w:rsid w:val="00832869"/>
    <w:rsid w:val="008B5C71"/>
    <w:rsid w:val="0094003C"/>
    <w:rsid w:val="009862D1"/>
    <w:rsid w:val="009A4E74"/>
    <w:rsid w:val="009E51E5"/>
    <w:rsid w:val="00A01DDD"/>
    <w:rsid w:val="00BB6AE3"/>
    <w:rsid w:val="00C96E77"/>
    <w:rsid w:val="00CE4E37"/>
    <w:rsid w:val="00D26A28"/>
    <w:rsid w:val="00D77004"/>
    <w:rsid w:val="00E151EF"/>
    <w:rsid w:val="00E15CF0"/>
    <w:rsid w:val="00F04686"/>
    <w:rsid w:val="00F9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04686"/>
    <w:rPr>
      <w:rFonts w:ascii="Antiqua" w:eastAsia="Times New Roman" w:hAnsi="Antiqua" w:cs="Antiqua"/>
      <w:sz w:val="26"/>
      <w:szCs w:val="26"/>
      <w:lang w:val="uk-UA"/>
    </w:rPr>
  </w:style>
  <w:style w:type="paragraph" w:styleId="3">
    <w:name w:val="heading 3"/>
    <w:basedOn w:val="a"/>
    <w:next w:val="a"/>
    <w:link w:val="30"/>
    <w:uiPriority w:val="99"/>
    <w:qFormat/>
    <w:rsid w:val="00F04686"/>
    <w:pPr>
      <w:keepNext/>
      <w:spacing w:before="120"/>
      <w:ind w:left="567"/>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F04686"/>
    <w:rPr>
      <w:rFonts w:ascii="Antiqua" w:hAnsi="Antiqua" w:cs="Antiqua"/>
      <w:b/>
      <w:bCs/>
      <w:i/>
      <w:iCs/>
      <w:sz w:val="20"/>
      <w:szCs w:val="20"/>
      <w:lang w:val="uk-UA" w:eastAsia="ru-RU"/>
    </w:rPr>
  </w:style>
  <w:style w:type="paragraph" w:customStyle="1" w:styleId="a3">
    <w:name w:val="Нормальний текст"/>
    <w:basedOn w:val="a"/>
    <w:uiPriority w:val="99"/>
    <w:rsid w:val="00F04686"/>
    <w:pPr>
      <w:spacing w:before="120"/>
      <w:ind w:firstLine="567"/>
    </w:pPr>
  </w:style>
  <w:style w:type="paragraph" w:customStyle="1" w:styleId="a4">
    <w:name w:val="Назва документа"/>
    <w:basedOn w:val="a"/>
    <w:next w:val="a3"/>
    <w:uiPriority w:val="99"/>
    <w:rsid w:val="00F04686"/>
    <w:pPr>
      <w:keepNext/>
      <w:keepLines/>
      <w:spacing w:before="240" w:after="240"/>
      <w:jc w:val="center"/>
    </w:pPr>
    <w:rPr>
      <w:b/>
      <w:bCs/>
    </w:rPr>
  </w:style>
  <w:style w:type="paragraph" w:styleId="a5">
    <w:name w:val="Title"/>
    <w:aliases w:val="Название Знак,Название Знак1 Знак,Название Знак Знак Знак,Title Char Знак Знак Знак,Title Char Знак1 Знак,Название Знак2 Знак Знак Знак,Название Знак Знак Знак Знак Знак,Название Знак1 Знак Знак Знак Знак Знак,Название Знак1,Название Знак Знак"/>
    <w:basedOn w:val="a"/>
    <w:link w:val="2"/>
    <w:uiPriority w:val="99"/>
    <w:qFormat/>
    <w:rsid w:val="00F04686"/>
    <w:pPr>
      <w:jc w:val="center"/>
    </w:pPr>
    <w:rPr>
      <w:b/>
      <w:bCs/>
      <w:sz w:val="23"/>
      <w:szCs w:val="23"/>
    </w:rPr>
  </w:style>
  <w:style w:type="character" w:customStyle="1" w:styleId="2">
    <w:name w:val="Название Знак2"/>
    <w:aliases w:val="Название Знак Знак1,Название Знак1 Знак Знак,Название Знак Знак Знак Знак,Title Char Знак Знак Знак Знак,Title Char Знак1 Знак Знак,Название Знак2 Знак Знак Знак Знак,Название Знак Знак Знак Знак Знак Знак,Название Знак1 Знак1"/>
    <w:link w:val="a5"/>
    <w:uiPriority w:val="99"/>
    <w:rsid w:val="00F04686"/>
    <w:rPr>
      <w:rFonts w:ascii="Antiqua" w:hAnsi="Antiqua" w:cs="Antiqua"/>
      <w:b/>
      <w:bCs/>
      <w:sz w:val="23"/>
      <w:szCs w:val="23"/>
      <w:lang w:val="uk-UA" w:eastAsia="ru-RU"/>
    </w:rPr>
  </w:style>
  <w:style w:type="paragraph" w:styleId="a6">
    <w:name w:val="Normal (Web)"/>
    <w:basedOn w:val="a"/>
    <w:uiPriority w:val="99"/>
    <w:rsid w:val="00F04686"/>
    <w:pPr>
      <w:spacing w:before="100" w:beforeAutospacing="1" w:after="100" w:afterAutospacing="1"/>
    </w:pPr>
    <w:rPr>
      <w:rFonts w:ascii="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6610</Words>
  <Characters>37682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РВ ФДМУ</Company>
  <LinksUpToDate>false</LinksUpToDate>
  <CharactersWithSpaces>44204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2020-12-08T13:04:00Z</dcterms:created>
  <dcterms:modified xsi:type="dcterms:W3CDTF">2020-12-08T13:04:00Z</dcterms:modified>
</cp:coreProperties>
</file>