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40C885" wp14:editId="52597699">
            <wp:extent cx="571500" cy="762000"/>
            <wp:effectExtent l="0" t="0" r="0" b="0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akonst.rada.gov.ua/images/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ОЛЕВСЬКА МІСЬКА РАДА</w:t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Відділ освіти, молоді та спорту</w:t>
      </w:r>
    </w:p>
    <w:p w:rsidR="008226E1" w:rsidRPr="0025340B" w:rsidRDefault="008226E1" w:rsidP="008226E1">
      <w:pPr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25340B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НАКАЗ</w:t>
      </w:r>
    </w:p>
    <w:p w:rsidR="008226E1" w:rsidRPr="0025340B" w:rsidRDefault="00172D0E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5340B">
        <w:rPr>
          <w:rFonts w:ascii="Times New Roman" w:hAnsi="Times New Roman"/>
          <w:sz w:val="24"/>
          <w:szCs w:val="24"/>
        </w:rPr>
        <w:t xml:space="preserve"> </w:t>
      </w:r>
      <w:r w:rsidR="008226E1" w:rsidRPr="0025340B">
        <w:rPr>
          <w:rFonts w:ascii="Times New Roman" w:hAnsi="Times New Roman"/>
          <w:sz w:val="24"/>
          <w:szCs w:val="24"/>
        </w:rPr>
        <w:t xml:space="preserve">лютого 2021 року                                         </w:t>
      </w:r>
      <w:proofErr w:type="spellStart"/>
      <w:r w:rsidR="008226E1" w:rsidRPr="0025340B">
        <w:rPr>
          <w:rFonts w:ascii="Times New Roman" w:hAnsi="Times New Roman"/>
          <w:sz w:val="24"/>
          <w:szCs w:val="24"/>
        </w:rPr>
        <w:t>м.Олевськ</w:t>
      </w:r>
      <w:proofErr w:type="spellEnd"/>
      <w:r w:rsidR="008226E1" w:rsidRPr="0025340B">
        <w:rPr>
          <w:rFonts w:ascii="Times New Roman" w:hAnsi="Times New Roman"/>
          <w:sz w:val="24"/>
          <w:szCs w:val="24"/>
        </w:rPr>
        <w:t xml:space="preserve">                                             №</w:t>
      </w:r>
      <w:r w:rsidR="00246A1D">
        <w:rPr>
          <w:rFonts w:ascii="Times New Roman" w:hAnsi="Times New Roman"/>
          <w:sz w:val="24"/>
          <w:szCs w:val="24"/>
        </w:rPr>
        <w:t>50</w:t>
      </w: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оголошення аукціону </w:t>
      </w:r>
      <w:r w:rsidRPr="0025340B">
        <w:rPr>
          <w:rFonts w:ascii="Times New Roman" w:hAnsi="Times New Roman"/>
          <w:sz w:val="24"/>
          <w:szCs w:val="24"/>
        </w:rPr>
        <w:t xml:space="preserve">про передачу в оренду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об’єкта нерухомого майна, що належить до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територіальної</w:t>
      </w:r>
      <w:r w:rsidR="00246A1D">
        <w:rPr>
          <w:rFonts w:ascii="Times New Roman" w:hAnsi="Times New Roman"/>
          <w:sz w:val="24"/>
          <w:szCs w:val="24"/>
        </w:rPr>
        <w:t xml:space="preserve"> громади, загальною площею 39,2 </w:t>
      </w:r>
      <w:r w:rsidRPr="0025340B">
        <w:rPr>
          <w:rFonts w:ascii="Times New Roman" w:hAnsi="Times New Roman"/>
          <w:sz w:val="24"/>
          <w:szCs w:val="24"/>
        </w:rPr>
        <w:t>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Pr="0025340B">
        <w:rPr>
          <w:rFonts w:ascii="Times New Roman" w:hAnsi="Times New Roman"/>
          <w:sz w:val="24"/>
          <w:szCs w:val="24"/>
        </w:rPr>
        <w:t xml:space="preserve">, </w:t>
      </w:r>
    </w:p>
    <w:p w:rsidR="008226E1" w:rsidRPr="0025340B" w:rsidRDefault="00246A1D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11015</w:t>
      </w:r>
      <w:r w:rsidR="00C536D2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Молодіжна,2</w:t>
      </w:r>
      <w:r w:rsidR="005A375B">
        <w:rPr>
          <w:rFonts w:ascii="Times New Roman" w:hAnsi="Times New Roman"/>
          <w:sz w:val="24"/>
          <w:szCs w:val="24"/>
        </w:rPr>
        <w:t>,</w:t>
      </w:r>
      <w:r w:rsidR="00277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FDC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Покровське</w:t>
      </w:r>
      <w:proofErr w:type="spellEnd"/>
      <w:r w:rsidR="005A375B">
        <w:rPr>
          <w:rFonts w:ascii="Times New Roman" w:hAnsi="Times New Roman"/>
          <w:sz w:val="24"/>
          <w:szCs w:val="24"/>
        </w:rPr>
        <w:t>,</w:t>
      </w:r>
      <w:r w:rsidR="008226E1"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Коростенський район, Житомирська обл.</w:t>
      </w: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0B">
        <w:rPr>
          <w:rFonts w:ascii="Times New Roman" w:hAnsi="Times New Roman"/>
          <w:sz w:val="24"/>
          <w:szCs w:val="24"/>
        </w:rPr>
        <w:t xml:space="preserve">Відповідно до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оренду державного та комунального майна» № 157-IX від 03.10.2019 року, постанови КМУ «</w:t>
      </w:r>
      <w:r w:rsidRPr="002534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Деякі питання оренди державного та комунального майна»</w:t>
      </w:r>
      <w:r w:rsidRPr="002534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03.06.2020 року № 483, </w:t>
      </w:r>
      <w:r w:rsidRPr="0025340B">
        <w:rPr>
          <w:rFonts w:ascii="Times New Roman" w:hAnsi="Times New Roman"/>
          <w:sz w:val="24"/>
          <w:szCs w:val="24"/>
        </w:rPr>
        <w:t xml:space="preserve">Положення про оренду майна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об’єднаної територіальної громади, затвердженого рішенням </w:t>
      </w:r>
      <w:r w:rsidRPr="0025340B">
        <w:rPr>
          <w:rFonts w:ascii="Times New Roman" w:hAnsi="Times New Roman"/>
          <w:sz w:val="24"/>
          <w:szCs w:val="24"/>
          <w:lang w:val="en-US"/>
        </w:rPr>
        <w:t>LVIII</w:t>
      </w:r>
      <w:r w:rsidRPr="0025340B">
        <w:rPr>
          <w:rFonts w:ascii="Times New Roman" w:hAnsi="Times New Roman"/>
          <w:sz w:val="24"/>
          <w:szCs w:val="24"/>
        </w:rPr>
        <w:t xml:space="preserve"> сесії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lang w:val="en-US"/>
        </w:rPr>
        <w:t>VII</w:t>
      </w:r>
      <w:r w:rsidRPr="0025340B">
        <w:rPr>
          <w:rFonts w:ascii="Times New Roman" w:hAnsi="Times New Roman"/>
          <w:sz w:val="24"/>
          <w:szCs w:val="24"/>
        </w:rPr>
        <w:t xml:space="preserve"> скликання від 03.09.2020 року №1803</w:t>
      </w:r>
      <w:r w:rsidRPr="002534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</w:t>
      </w:r>
      <w:r w:rsidRPr="0025340B">
        <w:rPr>
          <w:rFonts w:ascii="Times New Roman" w:eastAsia="Times New Roman" w:hAnsi="Times New Roman"/>
          <w:sz w:val="24"/>
          <w:szCs w:val="24"/>
          <w:lang w:eastAsia="uk-UA"/>
        </w:rPr>
        <w:t xml:space="preserve"> враховуючи </w:t>
      </w:r>
      <w:r w:rsidRPr="0025340B">
        <w:rPr>
          <w:rFonts w:ascii="Times New Roman" w:hAnsi="Times New Roman"/>
          <w:sz w:val="24"/>
          <w:szCs w:val="24"/>
        </w:rPr>
        <w:t xml:space="preserve">рішення 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ІІІ сесії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скликання від 04.02.2021 року №119 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Про надання дозволу відділу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на передачу об’єктів нерухомого майна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територіальної громади, в оренду на аукціоні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НАКАЗУЮ: </w:t>
      </w:r>
    </w:p>
    <w:p w:rsidR="008226E1" w:rsidRPr="0025340B" w:rsidRDefault="008226E1" w:rsidP="008226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Оголосити аукціон про передачу в оренду нерухомого майна, що належить до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територіальної громади, а саме: приміщення харчоблоку шкільної їдальні в нежитлов</w:t>
      </w:r>
      <w:r w:rsidR="00C536D2">
        <w:rPr>
          <w:rFonts w:ascii="Times New Roman" w:hAnsi="Times New Roman"/>
          <w:sz w:val="24"/>
          <w:szCs w:val="24"/>
        </w:rPr>
        <w:t xml:space="preserve">ій будівлі навчального корпусу </w:t>
      </w:r>
      <w:r w:rsidR="00246A1D">
        <w:rPr>
          <w:rFonts w:ascii="Times New Roman" w:hAnsi="Times New Roman"/>
          <w:sz w:val="24"/>
          <w:szCs w:val="24"/>
        </w:rPr>
        <w:t>Покровської</w:t>
      </w:r>
      <w:r w:rsidR="005A375B">
        <w:rPr>
          <w:rFonts w:ascii="Times New Roman" w:hAnsi="Times New Roman"/>
          <w:sz w:val="24"/>
          <w:szCs w:val="24"/>
        </w:rPr>
        <w:t xml:space="preserve"> </w:t>
      </w:r>
      <w:r w:rsidR="00277FDC">
        <w:rPr>
          <w:rFonts w:ascii="Times New Roman" w:hAnsi="Times New Roman"/>
          <w:sz w:val="24"/>
          <w:szCs w:val="24"/>
        </w:rPr>
        <w:t xml:space="preserve"> </w:t>
      </w:r>
      <w:r w:rsidR="00B7538A">
        <w:rPr>
          <w:rFonts w:ascii="Times New Roman" w:hAnsi="Times New Roman"/>
          <w:sz w:val="24"/>
          <w:szCs w:val="24"/>
        </w:rPr>
        <w:t>ЗОШ І-ІІІ ступенів</w:t>
      </w:r>
      <w:r w:rsidRPr="0025340B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246A1D">
        <w:rPr>
          <w:rFonts w:ascii="Times New Roman" w:hAnsi="Times New Roman"/>
          <w:sz w:val="24"/>
          <w:szCs w:val="24"/>
        </w:rPr>
        <w:t>39,2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="00246A1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246A1D">
        <w:rPr>
          <w:rFonts w:ascii="Times New Roman" w:hAnsi="Times New Roman"/>
          <w:sz w:val="24"/>
          <w:szCs w:val="24"/>
        </w:rPr>
        <w:t>адресою</w:t>
      </w:r>
      <w:proofErr w:type="spellEnd"/>
      <w:r w:rsidR="00246A1D">
        <w:rPr>
          <w:rFonts w:ascii="Times New Roman" w:hAnsi="Times New Roman"/>
          <w:sz w:val="24"/>
          <w:szCs w:val="24"/>
        </w:rPr>
        <w:t>: 11015</w:t>
      </w:r>
      <w:r w:rsidR="00B7538A">
        <w:rPr>
          <w:rFonts w:ascii="Times New Roman" w:hAnsi="Times New Roman"/>
          <w:sz w:val="24"/>
          <w:szCs w:val="24"/>
        </w:rPr>
        <w:t xml:space="preserve">, </w:t>
      </w:r>
      <w:r w:rsidRPr="0025340B">
        <w:rPr>
          <w:rFonts w:ascii="Times New Roman" w:hAnsi="Times New Roman"/>
          <w:sz w:val="24"/>
          <w:szCs w:val="24"/>
        </w:rPr>
        <w:t xml:space="preserve">вул. </w:t>
      </w:r>
      <w:r w:rsidR="00246A1D">
        <w:rPr>
          <w:rFonts w:ascii="Times New Roman" w:hAnsi="Times New Roman"/>
          <w:sz w:val="24"/>
          <w:szCs w:val="24"/>
        </w:rPr>
        <w:t xml:space="preserve">Молодіжна,2, </w:t>
      </w:r>
      <w:proofErr w:type="spellStart"/>
      <w:r w:rsidR="00246A1D">
        <w:rPr>
          <w:rFonts w:ascii="Times New Roman" w:hAnsi="Times New Roman"/>
          <w:sz w:val="24"/>
          <w:szCs w:val="24"/>
        </w:rPr>
        <w:t>с.Покровське</w:t>
      </w:r>
      <w:proofErr w:type="spellEnd"/>
      <w:r w:rsidR="00C536D2">
        <w:rPr>
          <w:rFonts w:ascii="Times New Roman" w:hAnsi="Times New Roman"/>
          <w:sz w:val="24"/>
          <w:szCs w:val="24"/>
        </w:rPr>
        <w:t>,</w:t>
      </w:r>
      <w:r w:rsidRPr="0025340B">
        <w:rPr>
          <w:rFonts w:ascii="Times New Roman" w:hAnsi="Times New Roman"/>
          <w:sz w:val="24"/>
          <w:szCs w:val="24"/>
        </w:rPr>
        <w:t xml:space="preserve"> Коростенський район, Житомирська обл., що обліковується на балансі </w:t>
      </w:r>
      <w:r w:rsidR="0056143E">
        <w:rPr>
          <w:rFonts w:ascii="Times New Roman" w:hAnsi="Times New Roman"/>
          <w:sz w:val="24"/>
          <w:szCs w:val="24"/>
        </w:rPr>
        <w:t>в</w:t>
      </w:r>
      <w:r w:rsidR="00C96CB7">
        <w:rPr>
          <w:rFonts w:ascii="Times New Roman" w:hAnsi="Times New Roman"/>
          <w:sz w:val="24"/>
          <w:szCs w:val="24"/>
        </w:rPr>
        <w:t xml:space="preserve">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8226E1" w:rsidRDefault="008226E1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Затвердити текст оголошення про передачу нерухомого майна в оренду, згідно додатку</w:t>
      </w:r>
      <w:r w:rsidR="0025340B" w:rsidRPr="0025340B">
        <w:rPr>
          <w:rFonts w:ascii="Times New Roman" w:hAnsi="Times New Roman"/>
          <w:sz w:val="24"/>
          <w:szCs w:val="24"/>
        </w:rPr>
        <w:t xml:space="preserve"> та </w:t>
      </w:r>
      <w:r w:rsidRPr="0025340B">
        <w:rPr>
          <w:rFonts w:ascii="Times New Roman" w:hAnsi="Times New Roman"/>
          <w:sz w:val="24"/>
          <w:szCs w:val="24"/>
        </w:rPr>
        <w:t>оприлюднити оголошення про проведення аукціону про передачу нерухомого майна в оренду в електронній торговій системі «</w:t>
      </w:r>
      <w:proofErr w:type="spellStart"/>
      <w:r w:rsidRPr="0025340B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25340B">
        <w:rPr>
          <w:rFonts w:ascii="Times New Roman" w:hAnsi="Times New Roman"/>
          <w:sz w:val="24"/>
          <w:szCs w:val="24"/>
        </w:rPr>
        <w:t>.Продажі»</w:t>
      </w:r>
      <w:r w:rsidR="0056143E">
        <w:rPr>
          <w:rFonts w:ascii="Times New Roman" w:hAnsi="Times New Roman"/>
          <w:sz w:val="24"/>
          <w:szCs w:val="24"/>
        </w:rPr>
        <w:t>.</w:t>
      </w:r>
    </w:p>
    <w:p w:rsidR="0056143E" w:rsidRPr="0025340B" w:rsidRDefault="0056143E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Передбачити додаткову умову в оголошенні про передачу нерухомого майна в оренду, а саме: учасник, який виграв тендер з надання послуг з організації харчування має переважне право перед іншими учасниками аукціону у зв’язку з цільовим призначенням об’єкта оренди та відсутністю суборенди.</w:t>
      </w:r>
    </w:p>
    <w:p w:rsidR="008226E1" w:rsidRPr="0025340B" w:rsidRDefault="008226E1" w:rsidP="008226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r w:rsidR="0025340B" w:rsidRPr="0025340B">
        <w:rPr>
          <w:rFonts w:ascii="Times New Roman" w:hAnsi="Times New Roman"/>
          <w:sz w:val="24"/>
          <w:szCs w:val="24"/>
        </w:rPr>
        <w:t>наказу</w:t>
      </w:r>
      <w:r w:rsidRPr="0025340B">
        <w:rPr>
          <w:rFonts w:ascii="Times New Roman" w:hAnsi="Times New Roman"/>
          <w:sz w:val="24"/>
          <w:szCs w:val="24"/>
        </w:rPr>
        <w:t xml:space="preserve"> </w:t>
      </w:r>
      <w:r w:rsidR="0025340B" w:rsidRPr="0025340B">
        <w:rPr>
          <w:rFonts w:ascii="Times New Roman" w:hAnsi="Times New Roman"/>
          <w:sz w:val="24"/>
          <w:szCs w:val="24"/>
        </w:rPr>
        <w:t>залишаю за собою</w:t>
      </w:r>
      <w:r w:rsidRPr="0025340B">
        <w:rPr>
          <w:rFonts w:ascii="Times New Roman" w:hAnsi="Times New Roman"/>
          <w:sz w:val="24"/>
          <w:szCs w:val="24"/>
        </w:rPr>
        <w:t>.</w:t>
      </w:r>
    </w:p>
    <w:p w:rsidR="008226E1" w:rsidRPr="0025340B" w:rsidRDefault="008226E1" w:rsidP="008226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6E1" w:rsidRPr="0025340B" w:rsidRDefault="0025340B" w:rsidP="005158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Валерій ЛЕВЧЕНКО                </w:t>
      </w:r>
    </w:p>
    <w:p w:rsidR="0025340B" w:rsidRPr="0051585F" w:rsidRDefault="0025340B" w:rsidP="0025340B">
      <w:pPr>
        <w:ind w:left="5954"/>
        <w:jc w:val="both"/>
        <w:rPr>
          <w:rFonts w:ascii="Times New Roman" w:hAnsi="Times New Roman"/>
        </w:rPr>
      </w:pPr>
      <w:r w:rsidRPr="0051585F">
        <w:rPr>
          <w:rFonts w:ascii="Times New Roman" w:hAnsi="Times New Roman"/>
        </w:rPr>
        <w:lastRenderedPageBreak/>
        <w:t xml:space="preserve">Додаток до наказу відділу освіти, молоді та спорту  </w:t>
      </w:r>
      <w:proofErr w:type="spellStart"/>
      <w:r w:rsidRPr="0051585F">
        <w:rPr>
          <w:rFonts w:ascii="Times New Roman" w:hAnsi="Times New Roman"/>
        </w:rPr>
        <w:t>Ол</w:t>
      </w:r>
      <w:r w:rsidR="00172D0E">
        <w:rPr>
          <w:rFonts w:ascii="Times New Roman" w:hAnsi="Times New Roman"/>
        </w:rPr>
        <w:t>евської</w:t>
      </w:r>
      <w:proofErr w:type="spellEnd"/>
      <w:r w:rsidR="00172D0E">
        <w:rPr>
          <w:rFonts w:ascii="Times New Roman" w:hAnsi="Times New Roman"/>
        </w:rPr>
        <w:t xml:space="preserve"> місь</w:t>
      </w:r>
      <w:r w:rsidR="00246A1D">
        <w:rPr>
          <w:rFonts w:ascii="Times New Roman" w:hAnsi="Times New Roman"/>
        </w:rPr>
        <w:t>кої ради від 26.02.2021 року №50</w:t>
      </w: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 нерухомого майна в оренду на аукціоні</w:t>
      </w:r>
    </w:p>
    <w:p w:rsidR="0025340B" w:rsidRPr="0055014E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4E">
        <w:rPr>
          <w:rFonts w:ascii="Times New Roman" w:hAnsi="Times New Roman"/>
          <w:b/>
          <w:sz w:val="28"/>
          <w:szCs w:val="28"/>
        </w:rPr>
        <w:t>включеного до Переліку першого типу об’єктів комунальної власності</w:t>
      </w:r>
    </w:p>
    <w:p w:rsidR="0025340B" w:rsidRPr="00B7538A" w:rsidRDefault="0025340B" w:rsidP="00B7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  <w:r w:rsidRPr="0055014E">
        <w:rPr>
          <w:rFonts w:ascii="Times New Roman" w:hAnsi="Times New Roman"/>
          <w:b/>
          <w:sz w:val="28"/>
          <w:szCs w:val="28"/>
        </w:rPr>
        <w:t xml:space="preserve"> територіальної </w:t>
      </w:r>
      <w:r>
        <w:rPr>
          <w:rFonts w:ascii="Times New Roman" w:hAnsi="Times New Roman"/>
          <w:b/>
          <w:sz w:val="28"/>
          <w:szCs w:val="28"/>
        </w:rPr>
        <w:t xml:space="preserve">громади, що підлягають передачі </w:t>
      </w:r>
      <w:r w:rsidRPr="005501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оренду на аукціоні -  приміщення харчоблоку шкільної їдальні</w:t>
      </w:r>
      <w:r w:rsidRPr="0055014E">
        <w:rPr>
          <w:rFonts w:ascii="Times New Roman" w:hAnsi="Times New Roman"/>
          <w:b/>
          <w:sz w:val="28"/>
          <w:szCs w:val="28"/>
        </w:rPr>
        <w:t xml:space="preserve"> в нежитловій будівлі</w:t>
      </w:r>
      <w:r>
        <w:rPr>
          <w:rFonts w:ascii="Times New Roman" w:hAnsi="Times New Roman"/>
          <w:b/>
          <w:sz w:val="28"/>
          <w:szCs w:val="28"/>
        </w:rPr>
        <w:t xml:space="preserve"> навчального корпусу </w:t>
      </w:r>
      <w:r w:rsidR="00246A1D">
        <w:rPr>
          <w:rFonts w:ascii="Times New Roman" w:hAnsi="Times New Roman"/>
          <w:b/>
          <w:sz w:val="28"/>
          <w:szCs w:val="28"/>
        </w:rPr>
        <w:t xml:space="preserve">Покровської </w:t>
      </w:r>
      <w:r w:rsidR="00B7538A">
        <w:rPr>
          <w:rFonts w:ascii="Times New Roman" w:hAnsi="Times New Roman"/>
          <w:b/>
          <w:sz w:val="28"/>
          <w:szCs w:val="28"/>
        </w:rPr>
        <w:t>ЗОШ І-ІІІ ступенів</w:t>
      </w:r>
      <w:r w:rsidRPr="0055014E">
        <w:rPr>
          <w:rFonts w:ascii="Times New Roman" w:hAnsi="Times New Roman"/>
          <w:b/>
          <w:sz w:val="28"/>
          <w:szCs w:val="28"/>
        </w:rPr>
        <w:t xml:space="preserve">, </w:t>
      </w:r>
      <w:r w:rsidR="00246A1D">
        <w:rPr>
          <w:rFonts w:ascii="Times New Roman" w:hAnsi="Times New Roman"/>
          <w:b/>
          <w:sz w:val="28"/>
          <w:szCs w:val="28"/>
        </w:rPr>
        <w:t>загальною площею 39,2</w:t>
      </w:r>
      <w:r w:rsidRPr="0055014E">
        <w:rPr>
          <w:rFonts w:ascii="Times New Roman" w:hAnsi="Times New Roman"/>
          <w:b/>
          <w:sz w:val="28"/>
          <w:szCs w:val="28"/>
        </w:rPr>
        <w:t xml:space="preserve"> м</w:t>
      </w:r>
      <w:r w:rsidRPr="0055014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5014E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55014E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55014E">
        <w:rPr>
          <w:rFonts w:ascii="Times New Roman" w:hAnsi="Times New Roman"/>
          <w:b/>
          <w:sz w:val="28"/>
          <w:szCs w:val="28"/>
        </w:rPr>
        <w:t>:</w:t>
      </w:r>
      <w:r w:rsidRPr="0055014E">
        <w:rPr>
          <w:b/>
        </w:rPr>
        <w:t xml:space="preserve"> </w:t>
      </w:r>
      <w:r w:rsidR="00246A1D">
        <w:rPr>
          <w:rFonts w:ascii="Times New Roman" w:hAnsi="Times New Roman"/>
          <w:b/>
          <w:sz w:val="28"/>
          <w:szCs w:val="28"/>
        </w:rPr>
        <w:t>11015</w:t>
      </w:r>
      <w:r w:rsidR="005A375B">
        <w:rPr>
          <w:rFonts w:ascii="Times New Roman" w:hAnsi="Times New Roman"/>
          <w:b/>
          <w:sz w:val="28"/>
          <w:szCs w:val="28"/>
        </w:rPr>
        <w:t>, вул.</w:t>
      </w:r>
      <w:r w:rsidR="00246A1D">
        <w:rPr>
          <w:rFonts w:ascii="Times New Roman" w:hAnsi="Times New Roman"/>
          <w:b/>
          <w:sz w:val="28"/>
          <w:szCs w:val="28"/>
        </w:rPr>
        <w:t xml:space="preserve">Молодіжна,2, </w:t>
      </w:r>
      <w:proofErr w:type="spellStart"/>
      <w:r w:rsidR="00246A1D">
        <w:rPr>
          <w:rFonts w:ascii="Times New Roman" w:hAnsi="Times New Roman"/>
          <w:b/>
          <w:sz w:val="28"/>
          <w:szCs w:val="28"/>
        </w:rPr>
        <w:t>с.Покровське</w:t>
      </w:r>
      <w:proofErr w:type="spellEnd"/>
      <w:r w:rsidRPr="0055014E">
        <w:rPr>
          <w:rFonts w:ascii="Times New Roman" w:hAnsi="Times New Roman"/>
          <w:b/>
          <w:sz w:val="28"/>
          <w:szCs w:val="28"/>
        </w:rPr>
        <w:t>, Коростенський район, Житомирська обл</w:t>
      </w:r>
      <w:r>
        <w:rPr>
          <w:rFonts w:ascii="Times New Roman" w:hAnsi="Times New Roman"/>
          <w:b/>
          <w:sz w:val="28"/>
          <w:szCs w:val="28"/>
        </w:rPr>
        <w:t>.</w:t>
      </w:r>
      <w:r w:rsidRPr="0055014E">
        <w:rPr>
          <w:rFonts w:ascii="Times New Roman" w:hAnsi="Times New Roman"/>
          <w:b/>
          <w:sz w:val="28"/>
          <w:szCs w:val="28"/>
        </w:rPr>
        <w:t xml:space="preserve"> </w:t>
      </w:r>
    </w:p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Назва аукціону</w:t>
            </w:r>
            <w:r w:rsidRPr="009125BC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2D4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Аукціон передачі приміщення харчоблоку шкільної їдальні</w:t>
            </w:r>
            <w:r w:rsidR="00D842B5" w:rsidRPr="009125BC">
              <w:rPr>
                <w:rFonts w:ascii="Times New Roman" w:hAnsi="Times New Roman"/>
              </w:rPr>
              <w:t xml:space="preserve"> </w:t>
            </w:r>
            <w:r w:rsidRPr="009125BC">
              <w:rPr>
                <w:rFonts w:ascii="Times New Roman" w:hAnsi="Times New Roman"/>
              </w:rPr>
              <w:t xml:space="preserve">в нежитловій будівлі навчального корпусу </w:t>
            </w:r>
            <w:r w:rsidR="00246A1D">
              <w:rPr>
                <w:rFonts w:ascii="Times New Roman" w:hAnsi="Times New Roman"/>
              </w:rPr>
              <w:t>Покровської</w:t>
            </w:r>
            <w:r w:rsidR="00B81082">
              <w:rPr>
                <w:rFonts w:ascii="Times New Roman" w:hAnsi="Times New Roman"/>
              </w:rPr>
              <w:t xml:space="preserve"> </w:t>
            </w:r>
            <w:r w:rsidR="005C3495">
              <w:rPr>
                <w:rFonts w:ascii="Times New Roman" w:hAnsi="Times New Roman"/>
              </w:rPr>
              <w:t>ЗОШ І-ІІІ ступенів</w:t>
            </w:r>
            <w:r w:rsidR="00246A1D">
              <w:rPr>
                <w:rFonts w:ascii="Times New Roman" w:hAnsi="Times New Roman"/>
              </w:rPr>
              <w:t>, загальною площею 39,2</w:t>
            </w:r>
            <w:r w:rsidRPr="009125BC">
              <w:rPr>
                <w:rFonts w:ascii="Times New Roman" w:hAnsi="Times New Roman"/>
              </w:rPr>
              <w:t xml:space="preserve"> м</w:t>
            </w:r>
            <w:r w:rsidRPr="009125BC">
              <w:rPr>
                <w:rFonts w:ascii="Times New Roman" w:hAnsi="Times New Roman"/>
                <w:vertAlign w:val="superscript"/>
              </w:rPr>
              <w:t>2</w:t>
            </w:r>
            <w:r w:rsidR="00246A1D">
              <w:rPr>
                <w:rFonts w:ascii="Times New Roman" w:hAnsi="Times New Roman"/>
              </w:rPr>
              <w:t xml:space="preserve">, за </w:t>
            </w:r>
            <w:proofErr w:type="spellStart"/>
            <w:r w:rsidR="00246A1D">
              <w:rPr>
                <w:rFonts w:ascii="Times New Roman" w:hAnsi="Times New Roman"/>
              </w:rPr>
              <w:t>адресою</w:t>
            </w:r>
            <w:proofErr w:type="spellEnd"/>
            <w:r w:rsidR="00246A1D">
              <w:rPr>
                <w:rFonts w:ascii="Times New Roman" w:hAnsi="Times New Roman"/>
              </w:rPr>
              <w:t>: 11015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246A1D">
              <w:rPr>
                <w:rFonts w:ascii="Times New Roman" w:hAnsi="Times New Roman"/>
              </w:rPr>
              <w:t>Молодіжна,2</w:t>
            </w:r>
            <w:r w:rsidR="005A375B">
              <w:rPr>
                <w:rFonts w:ascii="Times New Roman" w:hAnsi="Times New Roman"/>
              </w:rPr>
              <w:t>,</w:t>
            </w:r>
            <w:r w:rsidR="008F5368">
              <w:rPr>
                <w:rFonts w:ascii="Times New Roman" w:hAnsi="Times New Roman"/>
              </w:rPr>
              <w:t xml:space="preserve"> </w:t>
            </w:r>
            <w:proofErr w:type="spellStart"/>
            <w:r w:rsidR="00246A1D">
              <w:rPr>
                <w:rFonts w:ascii="Times New Roman" w:hAnsi="Times New Roman"/>
              </w:rPr>
              <w:t>с.Покровське</w:t>
            </w:r>
            <w:proofErr w:type="spellEnd"/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D842B5" w:rsidRPr="009125BC">
              <w:rPr>
                <w:rFonts w:ascii="Times New Roman" w:hAnsi="Times New Roman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Повне найменування та адреса орендодавця/балансоутримувача 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51585F" w:rsidRDefault="0025340B" w:rsidP="0051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ради, код ЄДРПОУ 41411215, місцезнаходження: 11001, бульвар Воїнів Афганців,1</w:t>
            </w:r>
            <w:r w:rsidR="0051585F">
              <w:rPr>
                <w:rFonts w:ascii="Times New Roman" w:hAnsi="Times New Roman"/>
              </w:rPr>
              <w:t xml:space="preserve">, </w:t>
            </w:r>
            <w:r w:rsidRPr="009125BC">
              <w:rPr>
                <w:rFonts w:ascii="Times New Roman" w:hAnsi="Times New Roman"/>
              </w:rPr>
              <w:t xml:space="preserve">м. </w:t>
            </w:r>
            <w:proofErr w:type="spellStart"/>
            <w:r w:rsidRPr="009125BC">
              <w:rPr>
                <w:rFonts w:ascii="Times New Roman" w:hAnsi="Times New Roman"/>
              </w:rPr>
              <w:t>Олевськ</w:t>
            </w:r>
            <w:proofErr w:type="spellEnd"/>
            <w:r w:rsidRPr="009125BC">
              <w:rPr>
                <w:rFonts w:ascii="Times New Roman" w:hAnsi="Times New Roman"/>
              </w:rPr>
              <w:t xml:space="preserve">, Житомирської обл. </w:t>
            </w:r>
            <w:proofErr w:type="spellStart"/>
            <w:r w:rsidRPr="009125BC">
              <w:rPr>
                <w:rFonts w:ascii="Times New Roman" w:hAnsi="Times New Roman"/>
              </w:rPr>
              <w:t>тел</w:t>
            </w:r>
            <w:proofErr w:type="spellEnd"/>
            <w:r w:rsidRPr="009125BC">
              <w:rPr>
                <w:rFonts w:ascii="Times New Roman" w:hAnsi="Times New Roman"/>
              </w:rPr>
              <w:t xml:space="preserve">. (04135) </w:t>
            </w:r>
            <w:r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25340B" w:rsidP="004C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e-</w:t>
            </w:r>
            <w:proofErr w:type="spellStart"/>
            <w:r w:rsidRPr="009125BC">
              <w:rPr>
                <w:rFonts w:ascii="Times New Roman" w:hAnsi="Times New Roman"/>
              </w:rPr>
              <w:t>mail</w:t>
            </w:r>
            <w:proofErr w:type="spellEnd"/>
            <w:r w:rsidRPr="009125BC">
              <w:rPr>
                <w:rFonts w:ascii="Times New Roman" w:hAnsi="Times New Roman"/>
              </w:rPr>
              <w:t xml:space="preserve">: </w:t>
            </w:r>
            <w:proofErr w:type="spellStart"/>
            <w:r w:rsidR="00D842B5"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="00D842B5" w:rsidRPr="009125BC">
              <w:rPr>
                <w:rFonts w:ascii="Times New Roman" w:hAnsi="Times New Roman"/>
                <w:lang w:val="en-US"/>
              </w:rPr>
              <w:t>-</w:t>
            </w:r>
            <w:hyperlink r:id="rId6" w:history="1">
              <w:r w:rsidR="00D842B5"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</w:tc>
      </w:tr>
      <w:tr w:rsidR="0025340B" w:rsidRPr="009125BC" w:rsidTr="004C187D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B5" w:rsidRPr="009125BC" w:rsidRDefault="00D842B5" w:rsidP="00284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2D4BAC">
              <w:rPr>
                <w:rFonts w:ascii="Times New Roman" w:hAnsi="Times New Roman"/>
                <w:color w:val="000000"/>
              </w:rPr>
              <w:t>зміщене на першому поверсі однопо</w:t>
            </w:r>
            <w:r w:rsidRPr="009125BC">
              <w:rPr>
                <w:rFonts w:ascii="Times New Roman" w:hAnsi="Times New Roman"/>
                <w:color w:val="000000"/>
              </w:rPr>
              <w:t xml:space="preserve">верхової нежитлової будівлі  навчального корпусу </w:t>
            </w:r>
            <w:r w:rsidR="00284F34">
              <w:rPr>
                <w:rFonts w:ascii="Times New Roman" w:hAnsi="Times New Roman"/>
                <w:color w:val="000000"/>
              </w:rPr>
              <w:t>Покровської</w:t>
            </w:r>
            <w:bookmarkStart w:id="0" w:name="_GoBack"/>
            <w:bookmarkEnd w:id="0"/>
            <w:r w:rsidR="005F7476">
              <w:rPr>
                <w:rFonts w:ascii="Times New Roman" w:hAnsi="Times New Roman"/>
                <w:color w:val="000000"/>
              </w:rPr>
              <w:t xml:space="preserve"> </w:t>
            </w:r>
            <w:r w:rsidR="00B7538A">
              <w:rPr>
                <w:rFonts w:ascii="Times New Roman" w:hAnsi="Times New Roman"/>
                <w:color w:val="000000"/>
              </w:rPr>
              <w:t>ЗОШ І-ІІІ ступенів</w:t>
            </w:r>
            <w:r w:rsidR="00246A1D">
              <w:rPr>
                <w:rFonts w:ascii="Times New Roman" w:hAnsi="Times New Roman"/>
              </w:rPr>
              <w:t>, загальною площею 39,2</w:t>
            </w:r>
            <w:r w:rsidR="0025340B" w:rsidRPr="009125BC">
              <w:rPr>
                <w:rFonts w:ascii="Times New Roman" w:hAnsi="Times New Roman"/>
              </w:rPr>
              <w:t xml:space="preserve"> м</w:t>
            </w:r>
            <w:r w:rsidR="0025340B" w:rsidRPr="009125BC">
              <w:rPr>
                <w:rFonts w:ascii="Times New Roman" w:hAnsi="Times New Roman"/>
                <w:vertAlign w:val="superscript"/>
              </w:rPr>
              <w:t>2</w:t>
            </w:r>
            <w:r w:rsidR="0025340B" w:rsidRPr="009125BC">
              <w:rPr>
                <w:rFonts w:ascii="Times New Roman" w:hAnsi="Times New Roman"/>
              </w:rPr>
              <w:t xml:space="preserve">, за </w:t>
            </w:r>
            <w:proofErr w:type="spellStart"/>
            <w:r w:rsidR="0025340B" w:rsidRPr="009125BC">
              <w:rPr>
                <w:rFonts w:ascii="Times New Roman" w:hAnsi="Times New Roman"/>
              </w:rPr>
              <w:t>адресою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: </w:t>
            </w:r>
            <w:r w:rsidR="00246A1D">
              <w:rPr>
                <w:rFonts w:ascii="Times New Roman" w:hAnsi="Times New Roman"/>
              </w:rPr>
              <w:t>11015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246A1D">
              <w:rPr>
                <w:rFonts w:ascii="Times New Roman" w:hAnsi="Times New Roman"/>
              </w:rPr>
              <w:t xml:space="preserve">Молодіжна,2, </w:t>
            </w:r>
            <w:proofErr w:type="spellStart"/>
            <w:r w:rsidR="00246A1D">
              <w:rPr>
                <w:rFonts w:ascii="Times New Roman" w:hAnsi="Times New Roman"/>
              </w:rPr>
              <w:t>с.Покровське</w:t>
            </w:r>
            <w:proofErr w:type="spellEnd"/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25340B" w:rsidRPr="009125BC">
              <w:rPr>
                <w:rFonts w:ascii="Times New Roman" w:hAnsi="Times New Roman"/>
              </w:rPr>
              <w:t xml:space="preserve">., що обліковується на балансі </w:t>
            </w:r>
            <w:r w:rsidR="0051585F">
              <w:rPr>
                <w:rFonts w:ascii="Times New Roman" w:hAnsi="Times New Roman"/>
              </w:rPr>
              <w:t>в</w:t>
            </w:r>
            <w:r w:rsidRPr="009125BC">
              <w:rPr>
                <w:rFonts w:ascii="Times New Roman" w:hAnsi="Times New Roman"/>
              </w:rPr>
              <w:t xml:space="preserve">ідділу освіти, молоді та спорту </w:t>
            </w:r>
            <w:proofErr w:type="spellStart"/>
            <w:r w:rsidR="0025340B" w:rsidRPr="009125BC">
              <w:rPr>
                <w:rFonts w:ascii="Times New Roman" w:hAnsi="Times New Roman"/>
              </w:rPr>
              <w:t>Олевської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 міської ради.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Тип переліку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Перший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rPr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Вартість об'єкта оренди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Залишкова балансова вартість</w:t>
            </w:r>
            <w:r w:rsidR="006C74E7" w:rsidRPr="009125BC">
              <w:rPr>
                <w:rFonts w:ascii="Times New Roman" w:hAnsi="Times New Roman"/>
              </w:rPr>
              <w:t xml:space="preserve"> об’єкта орен</w:t>
            </w:r>
            <w:r w:rsidR="00C536D2">
              <w:rPr>
                <w:rFonts w:ascii="Times New Roman" w:hAnsi="Times New Roman"/>
              </w:rPr>
              <w:t>ди ст</w:t>
            </w:r>
            <w:r w:rsidR="00277FDC">
              <w:rPr>
                <w:rFonts w:ascii="Times New Roman" w:hAnsi="Times New Roman"/>
              </w:rPr>
              <w:t>а</w:t>
            </w:r>
            <w:r w:rsidR="00B81082">
              <w:rPr>
                <w:rFonts w:ascii="Times New Roman" w:hAnsi="Times New Roman"/>
              </w:rPr>
              <w:t>ном на 01.01.2021 року – 0</w:t>
            </w:r>
            <w:r w:rsidR="00277FDC">
              <w:rPr>
                <w:rFonts w:ascii="Times New Roman" w:hAnsi="Times New Roman"/>
              </w:rPr>
              <w:t xml:space="preserve"> грн (</w:t>
            </w:r>
            <w:r w:rsidR="00B81082">
              <w:rPr>
                <w:rFonts w:ascii="Times New Roman" w:hAnsi="Times New Roman"/>
              </w:rPr>
              <w:t>нуль гривень</w:t>
            </w:r>
            <w:r w:rsidRPr="009125BC">
              <w:rPr>
                <w:rFonts w:ascii="Times New Roman" w:hAnsi="Times New Roman"/>
              </w:rPr>
              <w:t>);</w:t>
            </w:r>
          </w:p>
          <w:p w:rsidR="0025340B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первісна балансова вартіст</w:t>
            </w:r>
            <w:r w:rsidR="00C536D2">
              <w:rPr>
                <w:rFonts w:ascii="Times New Roman" w:hAnsi="Times New Roman"/>
              </w:rPr>
              <w:t xml:space="preserve">ь об'єкта оренди </w:t>
            </w:r>
            <w:r w:rsidR="006C74E7" w:rsidRPr="009125BC">
              <w:rPr>
                <w:rFonts w:ascii="Times New Roman" w:hAnsi="Times New Roman"/>
              </w:rPr>
              <w:t xml:space="preserve">– </w:t>
            </w:r>
            <w:r w:rsidR="00246A1D">
              <w:rPr>
                <w:rFonts w:ascii="Times New Roman" w:hAnsi="Times New Roman"/>
              </w:rPr>
              <w:t xml:space="preserve">9186,08 (дев’ять тисяч сто вісімдесят шість гривень 08 </w:t>
            </w:r>
            <w:proofErr w:type="spellStart"/>
            <w:r w:rsidR="008F5368">
              <w:rPr>
                <w:rFonts w:ascii="Times New Roman" w:hAnsi="Times New Roman"/>
              </w:rPr>
              <w:t>коп</w:t>
            </w:r>
            <w:proofErr w:type="spellEnd"/>
            <w:r w:rsidR="00277FDC">
              <w:rPr>
                <w:rFonts w:ascii="Times New Roman" w:hAnsi="Times New Roman"/>
              </w:rPr>
              <w:t>)</w:t>
            </w:r>
            <w:r w:rsidRPr="009125BC">
              <w:rPr>
                <w:rFonts w:ascii="Times New Roman" w:hAnsi="Times New Roman"/>
              </w:rPr>
              <w:t xml:space="preserve"> </w:t>
            </w:r>
          </w:p>
          <w:p w:rsidR="00C96CB7" w:rsidRPr="0051585F" w:rsidRDefault="0051585F" w:rsidP="00ED34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585F">
              <w:rPr>
                <w:rFonts w:ascii="Times New Roman" w:hAnsi="Times New Roman"/>
              </w:rPr>
              <w:t xml:space="preserve">Ринкова вартість згідно </w:t>
            </w:r>
            <w:r w:rsidRPr="0051585F">
              <w:rPr>
                <w:rFonts w:ascii="Times New Roman" w:hAnsi="Times New Roman"/>
                <w:spacing w:val="6"/>
              </w:rPr>
              <w:t>з</w:t>
            </w:r>
            <w:r w:rsidRPr="0051585F">
              <w:rPr>
                <w:rFonts w:ascii="Times New Roman" w:hAnsi="Times New Roman"/>
                <w:spacing w:val="-4"/>
              </w:rPr>
              <w:t>в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ту</w:t>
            </w:r>
            <w:r w:rsidRPr="0051585F">
              <w:rPr>
                <w:rFonts w:ascii="Times New Roman" w:hAnsi="Times New Roman"/>
                <w:spacing w:val="21"/>
              </w:rPr>
              <w:t xml:space="preserve"> </w:t>
            </w:r>
            <w:r w:rsidRPr="0051585F">
              <w:rPr>
                <w:rFonts w:ascii="Times New Roman" w:hAnsi="Times New Roman"/>
                <w:spacing w:val="2"/>
              </w:rPr>
              <w:t>п</w:t>
            </w:r>
            <w:r w:rsidRPr="0051585F">
              <w:rPr>
                <w:rFonts w:ascii="Times New Roman" w:hAnsi="Times New Roman"/>
                <w:spacing w:val="1"/>
              </w:rPr>
              <w:t>р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w w:val="102"/>
              </w:rPr>
              <w:t xml:space="preserve"> 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spacing w:val="-1"/>
              </w:rPr>
              <w:t>ц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нку</w:t>
            </w:r>
            <w:r w:rsidRPr="0051585F">
              <w:rPr>
                <w:rFonts w:ascii="Times New Roman" w:hAnsi="Times New Roman"/>
                <w:spacing w:val="16"/>
              </w:rPr>
              <w:t xml:space="preserve"> </w:t>
            </w:r>
            <w:r w:rsidRPr="0051585F">
              <w:rPr>
                <w:rFonts w:ascii="Times New Roman" w:hAnsi="Times New Roman"/>
                <w:spacing w:val="1"/>
              </w:rPr>
              <w:t>м</w:t>
            </w:r>
            <w:r w:rsidRPr="0051585F">
              <w:rPr>
                <w:rFonts w:ascii="Times New Roman" w:hAnsi="Times New Roman"/>
                <w:spacing w:val="10"/>
              </w:rPr>
              <w:t>а</w:t>
            </w:r>
            <w:r w:rsidRPr="0051585F">
              <w:rPr>
                <w:rFonts w:ascii="Times New Roman" w:hAnsi="Times New Roman"/>
              </w:rPr>
              <w:t>йн</w:t>
            </w:r>
            <w:r w:rsidR="00246A1D">
              <w:rPr>
                <w:rFonts w:ascii="Times New Roman" w:hAnsi="Times New Roman"/>
                <w:spacing w:val="10"/>
              </w:rPr>
              <w:t>а становить 26605</w:t>
            </w:r>
            <w:r w:rsidR="00960239">
              <w:rPr>
                <w:rFonts w:ascii="Times New Roman" w:hAnsi="Times New Roman"/>
                <w:spacing w:val="10"/>
              </w:rPr>
              <w:t>,00</w:t>
            </w:r>
            <w:r w:rsidRPr="0051585F">
              <w:rPr>
                <w:rFonts w:ascii="Times New Roman" w:hAnsi="Times New Roman"/>
                <w:spacing w:val="10"/>
              </w:rPr>
              <w:t xml:space="preserve"> грн (</w:t>
            </w:r>
            <w:r w:rsidR="00246A1D">
              <w:rPr>
                <w:rFonts w:ascii="Times New Roman" w:hAnsi="Times New Roman"/>
                <w:spacing w:val="10"/>
              </w:rPr>
              <w:t>двадцять шість тисяч шістсот п’ять</w:t>
            </w:r>
            <w:r w:rsidR="008F5368">
              <w:rPr>
                <w:rFonts w:ascii="Times New Roman" w:hAnsi="Times New Roman"/>
                <w:spacing w:val="10"/>
              </w:rPr>
              <w:t xml:space="preserve"> </w:t>
            </w:r>
            <w:r w:rsidR="00246A1D">
              <w:rPr>
                <w:rFonts w:ascii="Times New Roman" w:hAnsi="Times New Roman"/>
                <w:spacing w:val="10"/>
              </w:rPr>
              <w:t>гривень</w:t>
            </w:r>
            <w:r w:rsidR="000251D6">
              <w:rPr>
                <w:rFonts w:ascii="Times New Roman" w:hAnsi="Times New Roman"/>
                <w:spacing w:val="10"/>
              </w:rPr>
              <w:t xml:space="preserve"> </w:t>
            </w:r>
            <w:r w:rsidRPr="0051585F">
              <w:rPr>
                <w:rFonts w:ascii="Times New Roman" w:hAnsi="Times New Roman"/>
                <w:spacing w:val="10"/>
              </w:rPr>
              <w:t>00 копійок)</w:t>
            </w:r>
            <w:r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Тип об’єкта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Нерухоме майно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Пропонований строк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Відсутнє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Додається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Місцезнаходження об’єкта;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46A1D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11015</w:t>
            </w:r>
            <w:r w:rsidR="00B60AF2">
              <w:rPr>
                <w:rFonts w:ascii="Times New Roman" w:hAnsi="Times New Roman"/>
              </w:rPr>
              <w:t xml:space="preserve">, </w:t>
            </w:r>
            <w:r w:rsidR="006C74E7" w:rsidRPr="009125BC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 xml:space="preserve">Молодіжна,2, </w:t>
            </w:r>
            <w:proofErr w:type="spellStart"/>
            <w:r>
              <w:rPr>
                <w:rFonts w:ascii="Times New Roman" w:hAnsi="Times New Roman"/>
              </w:rPr>
              <w:t>с.Покровське</w:t>
            </w:r>
            <w:proofErr w:type="spellEnd"/>
            <w:r w:rsidR="00277FDC">
              <w:rPr>
                <w:rFonts w:ascii="Times New Roman" w:hAnsi="Times New Roman"/>
              </w:rPr>
              <w:t>,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Коростенський район, Житомирська обл.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46A1D" w:rsidP="004C187D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39,2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r w:rsidR="0025340B" w:rsidRPr="009125BC">
              <w:rPr>
                <w:rFonts w:ascii="Times New Roman" w:hAnsi="Times New Roman"/>
                <w:color w:val="000000"/>
              </w:rPr>
              <w:t>м</w:t>
            </w:r>
            <w:r w:rsidR="0025340B" w:rsidRPr="009125B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25340B" w:rsidRPr="009125BC" w:rsidTr="004C187D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ED3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B60AF2">
              <w:rPr>
                <w:rFonts w:ascii="Times New Roman" w:hAnsi="Times New Roman"/>
                <w:color w:val="000000"/>
              </w:rPr>
              <w:t>зміщене на першому поверсі одно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r w:rsidR="00246A1D">
              <w:rPr>
                <w:rFonts w:ascii="Times New Roman" w:hAnsi="Times New Roman"/>
                <w:color w:val="000000"/>
              </w:rPr>
              <w:t>Покровської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r w:rsidR="005C3495">
              <w:rPr>
                <w:rFonts w:ascii="Times New Roman" w:hAnsi="Times New Roman"/>
                <w:color w:val="000000"/>
              </w:rPr>
              <w:t>ЗОШ І-ІІІ ступенів</w:t>
            </w:r>
            <w:r w:rsidRPr="009125BC">
              <w:rPr>
                <w:rFonts w:ascii="Times New Roman" w:hAnsi="Times New Roman"/>
                <w:color w:val="000000"/>
              </w:rPr>
              <w:t xml:space="preserve">. Матеріали: стіни та перегородки цегляні, обштукатурені, фундамент стрічковий, бутовий, перекриття балки дерев’яні, дах крокви з брусів, решетування з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дощок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, підлога дощата, пройми двері дерев’яні, вікна дерев’яні подвійні, оздоблення внутрішнє штукатурка, фарба, побілка. 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E7" w:rsidRPr="009125BC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Задовільний. Наявне: електропостачання, потужність елект</w:t>
            </w:r>
            <w:r w:rsidR="006C74E7" w:rsidRPr="009125BC">
              <w:rPr>
                <w:rFonts w:ascii="Times New Roman" w:hAnsi="Times New Roman"/>
              </w:rPr>
              <w:t xml:space="preserve">ромережі – 5 кВт, 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тепло/водо/електропостачання, водовідведення. 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потребує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включення об’єкта до переліку майна, що підлягає приватизації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Цільове призначення об'єкта оренди, у разі неможливості використання об'єкта за будь-яким цільовим призначенням відповідно до п. 29 Порядку, крім випадку, передбаченого аб.7 п.29 Порядку (в разі відсутності інформації на момент її внесення), та в разі включення об'єкта до Переліку другого типу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125BC">
              <w:rPr>
                <w:rFonts w:ascii="Times New Roman" w:hAnsi="Times New Roman"/>
              </w:rPr>
              <w:t>Може бути викорис</w:t>
            </w:r>
            <w:r w:rsidR="0051585F">
              <w:rPr>
                <w:rFonts w:ascii="Times New Roman" w:hAnsi="Times New Roman"/>
              </w:rPr>
              <w:t>тане тільки за</w:t>
            </w:r>
            <w:r w:rsidRPr="009125BC">
              <w:rPr>
                <w:rFonts w:ascii="Times New Roman" w:hAnsi="Times New Roman"/>
              </w:rPr>
              <w:t xml:space="preserve"> цільовим призначенням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Об’єкт оренди не має окремих особових рахунків,</w:t>
            </w:r>
          </w:p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</w:rPr>
              <w:t>відкритих постачальниками комунальних послуг. Порядок компенсації балансоутримувачу на оплату комунальних</w:t>
            </w:r>
            <w:r w:rsidR="0051585F">
              <w:rPr>
                <w:rFonts w:ascii="Times New Roman" w:hAnsi="Times New Roman"/>
              </w:rPr>
              <w:t xml:space="preserve"> та інших додаткових </w:t>
            </w:r>
            <w:r w:rsidRPr="009125BC">
              <w:rPr>
                <w:rFonts w:ascii="Times New Roman" w:hAnsi="Times New Roman"/>
              </w:rPr>
              <w:t xml:space="preserve"> послуг буде впорядковано окремим договором.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125BC">
              <w:rPr>
                <w:rFonts w:ascii="Times New Roman" w:hAnsi="Times New Roman"/>
                <w:color w:val="000000"/>
              </w:rPr>
              <w:t>Проєкт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 договору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25340B" w:rsidRPr="009125BC" w:rsidTr="006C74E7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25BC"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Стартова орендна плата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46A1D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266,05 </w:t>
            </w:r>
            <w:r w:rsidR="006C74E7" w:rsidRPr="009125B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двісті шістдесят шість гривень 05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аукціону;</w:t>
            </w:r>
          </w:p>
          <w:p w:rsidR="0025340B" w:rsidRPr="009125BC" w:rsidRDefault="00246A1D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133,02</w:t>
            </w:r>
            <w:r w:rsidR="00017DDB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4722B6">
              <w:rPr>
                <w:rFonts w:ascii="Times New Roman" w:hAnsi="Times New Roman"/>
                <w:color w:val="000000"/>
              </w:rPr>
              <w:t>сто тридцять три гривні</w:t>
            </w:r>
            <w:r w:rsidR="000251D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 із зниженням стартової ціни;</w:t>
            </w:r>
          </w:p>
          <w:p w:rsidR="0025340B" w:rsidRPr="009125BC" w:rsidRDefault="00246A1D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133,02</w:t>
            </w:r>
            <w:r w:rsidR="008605D9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4722B6">
              <w:rPr>
                <w:rFonts w:ascii="Times New Roman" w:hAnsi="Times New Roman"/>
                <w:color w:val="000000"/>
              </w:rPr>
              <w:t>сто тридцять три гривні 02</w:t>
            </w:r>
            <w:r w:rsidR="008605D9"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605D9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ED34FF" w:rsidRPr="009125BC">
              <w:rPr>
                <w:rFonts w:ascii="Times New Roman" w:hAnsi="Times New Roman"/>
                <w:color w:val="000000"/>
              </w:rPr>
              <w:t>)</w:t>
            </w:r>
            <w:r w:rsidR="0025340B" w:rsidRPr="009125BC">
              <w:rPr>
                <w:rFonts w:ascii="Times New Roman" w:hAnsi="Times New Roman"/>
                <w:color w:val="000000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Строк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017D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Майно передається в оренду без права передачі в суборенду </w:t>
            </w:r>
          </w:p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Вимоги до орендаря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5340B" w:rsidRPr="009125BC" w:rsidTr="004C187D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Олевської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 міської ради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Адреса: бульвар Воїнів Афганців,1,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5340B" w:rsidRPr="009125BC">
              <w:rPr>
                <w:rFonts w:ascii="Times New Roman" w:eastAsia="Times New Roman" w:hAnsi="Times New Roman"/>
                <w:lang w:eastAsia="ru-RU"/>
              </w:rPr>
              <w:t>м.Олевськ</w:t>
            </w:r>
            <w:proofErr w:type="spellEnd"/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Житомирської обл. 11001,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. (04135) </w:t>
            </w:r>
            <w:r w:rsidR="00017DDB"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Час роботи відділу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з 8.00 до 17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.00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(крім вихі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дних),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>обідня перерва з 13.00 до 14.00. Адреса електронної пошти:</w:t>
            </w:r>
            <w:r w:rsidR="0025340B" w:rsidRPr="009125BC">
              <w:rPr>
                <w:rFonts w:ascii="Times New Roman" w:eastAsia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Pr="009125BC">
              <w:rPr>
                <w:rFonts w:ascii="Times New Roman" w:hAnsi="Times New Roman"/>
                <w:lang w:val="ru-RU"/>
              </w:rPr>
              <w:t>-</w:t>
            </w:r>
            <w:hyperlink r:id="rId7" w:history="1">
              <w:r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Контактна особа: </w:t>
            </w:r>
            <w:r w:rsidR="00017DDB" w:rsidRPr="009125BC">
              <w:rPr>
                <w:rFonts w:ascii="Times New Roman" w:eastAsia="Times New Roman" w:hAnsi="Times New Roman"/>
                <w:lang w:eastAsia="ru-RU"/>
              </w:rPr>
              <w:t>Левченко Валерій Петрович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аукціон (спосіб та дата)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Аукціон передачі нерухомого майна в оренду. Дата  аукціону </w:t>
            </w:r>
            <w:r w:rsidR="00A14630">
              <w:rPr>
                <w:rFonts w:ascii="Times New Roman" w:hAnsi="Times New Roman"/>
                <w:color w:val="FF0000"/>
              </w:rPr>
              <w:t>«29» березня</w:t>
            </w:r>
            <w:r w:rsidRPr="009125BC">
              <w:rPr>
                <w:rFonts w:ascii="Times New Roman" w:hAnsi="Times New Roman"/>
                <w:color w:val="FF0000"/>
              </w:rPr>
              <w:t xml:space="preserve"> 2021 року</w:t>
            </w:r>
            <w:r w:rsidRPr="009125BC">
              <w:rPr>
                <w:rFonts w:ascii="Times New Roman" w:hAnsi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Кінцевий строк подання заяви на участь в аукціоні                                встановлюється електронною торговою системою для кожного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Передача об’єкта в оренду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 </w:t>
            </w:r>
          </w:p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4722B6">
              <w:rPr>
                <w:rFonts w:ascii="Times New Roman" w:hAnsi="Times New Roman"/>
                <w:color w:val="000000"/>
              </w:rPr>
              <w:t>2,66</w:t>
            </w:r>
            <w:r w:rsidR="009125BC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4722B6">
              <w:rPr>
                <w:rFonts w:ascii="Times New Roman" w:hAnsi="Times New Roman"/>
                <w:color w:val="000000"/>
              </w:rPr>
              <w:t>дві гривні 6</w:t>
            </w:r>
            <w:r w:rsidR="00B60AF2">
              <w:rPr>
                <w:rFonts w:ascii="Times New Roman" w:hAnsi="Times New Roman"/>
                <w:color w:val="000000"/>
              </w:rPr>
              <w:t>6</w:t>
            </w:r>
            <w:r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>);</w:t>
            </w:r>
          </w:p>
          <w:p w:rsidR="0025340B" w:rsidRPr="002B5C37" w:rsidRDefault="0025340B" w:rsidP="009125B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</w:rPr>
            </w:pPr>
            <w:r w:rsidRPr="00A14630">
              <w:rPr>
                <w:rFonts w:ascii="Times New Roman" w:hAnsi="Times New Roman"/>
              </w:rPr>
              <w:t xml:space="preserve">Розмір гарантійного внеску – </w:t>
            </w:r>
            <w:r w:rsidR="00A14630" w:rsidRPr="00A14630">
              <w:rPr>
                <w:rFonts w:ascii="Times New Roman" w:hAnsi="Times New Roman"/>
              </w:rPr>
              <w:t>3000,00</w:t>
            </w:r>
            <w:r w:rsidRPr="00A14630">
              <w:rPr>
                <w:rFonts w:ascii="Times New Roman" w:hAnsi="Times New Roman"/>
              </w:rPr>
              <w:t xml:space="preserve"> грн (</w:t>
            </w:r>
            <w:r w:rsidR="00A14630" w:rsidRPr="00A14630">
              <w:rPr>
                <w:rFonts w:ascii="Times New Roman" w:hAnsi="Times New Roman"/>
              </w:rPr>
              <w:t xml:space="preserve">три тисячі гривень </w:t>
            </w:r>
            <w:proofErr w:type="spellStart"/>
            <w:r w:rsidR="00A14630" w:rsidRPr="00A14630">
              <w:rPr>
                <w:rFonts w:ascii="Times New Roman" w:hAnsi="Times New Roman"/>
              </w:rPr>
              <w:t>гривень</w:t>
            </w:r>
            <w:proofErr w:type="spellEnd"/>
            <w:r w:rsidR="00A14630" w:rsidRPr="00A14630">
              <w:rPr>
                <w:rFonts w:ascii="Times New Roman" w:hAnsi="Times New Roman"/>
              </w:rPr>
              <w:t xml:space="preserve"> 00</w:t>
            </w:r>
            <w:r w:rsidR="00A14630">
              <w:rPr>
                <w:rFonts w:ascii="Times New Roman" w:hAnsi="Times New Roman"/>
              </w:rPr>
              <w:t xml:space="preserve"> </w:t>
            </w:r>
            <w:proofErr w:type="spellStart"/>
            <w:r w:rsidR="00A14630">
              <w:rPr>
                <w:rFonts w:ascii="Times New Roman" w:hAnsi="Times New Roman"/>
              </w:rPr>
              <w:t>коп</w:t>
            </w:r>
            <w:proofErr w:type="spellEnd"/>
            <w:r w:rsidR="00A14630">
              <w:rPr>
                <w:rFonts w:ascii="Times New Roman" w:hAnsi="Times New Roman"/>
              </w:rPr>
              <w:t xml:space="preserve">), </w:t>
            </w:r>
            <w:r w:rsidR="00A14630" w:rsidRPr="002B5C37">
              <w:rPr>
                <w:rFonts w:ascii="Times New Roman" w:hAnsi="Times New Roman"/>
                <w:i/>
              </w:rPr>
              <w:t>згідно Закону України «Про</w:t>
            </w:r>
            <w:r w:rsidR="002B5C37" w:rsidRPr="002B5C37">
              <w:rPr>
                <w:rFonts w:ascii="Times New Roman" w:hAnsi="Times New Roman"/>
                <w:i/>
              </w:rPr>
              <w:t xml:space="preserve"> оренду державного та комунального майна</w:t>
            </w:r>
            <w:r w:rsidR="00A14630" w:rsidRPr="002B5C37">
              <w:rPr>
                <w:rFonts w:ascii="Times New Roman" w:hAnsi="Times New Roman"/>
                <w:i/>
              </w:rPr>
              <w:t>»</w:t>
            </w:r>
            <w:r w:rsidR="002B5C37" w:rsidRPr="002B5C37">
              <w:rPr>
                <w:rFonts w:ascii="Times New Roman" w:hAnsi="Times New Roman"/>
                <w:i/>
              </w:rPr>
              <w:t xml:space="preserve"> гарантійний внесок -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сума коштів у розмірі, визначеному Порядком передачі майна в оренду, затвердженим Кабінетом Міністрів України, що вноситься потенційним орендарем об’єкта оренди для забезпечення виконання його зобов’язання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випадках, передбачених Порядком передачі майна в оренду, затвердженим Кабінетом Міністрів України. Пункт 58 Порядку передачі майна в оренду, розмір гарантійного внеску встановлюється в розмірі стартової орендної плати на один місяць для об’єктів оренди, пропонований строк оренди яких становить від одного місяця до одного року, при ць</w:t>
            </w:r>
            <w:r w:rsidR="002B5C37">
              <w:rPr>
                <w:i/>
                <w:color w:val="333333"/>
                <w:shd w:val="clear" w:color="auto" w:fill="FFFFFF"/>
              </w:rPr>
              <w:t xml:space="preserve">ому розмір гарантійного внеску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становить не менше як 0,5 розміру мінімальної заробітної плати, встановленого станом на 1 січня поточного року (6000,00</w:t>
            </w:r>
            <w:r w:rsidR="002B5C37" w:rsidRPr="002B5C37">
              <w:rPr>
                <w:rFonts w:ascii="Times New Roman" w:eastAsia="Times New Roman" w:hAnsi="Times New Roman"/>
                <w:i/>
                <w:lang w:eastAsia="ru-RU"/>
              </w:rPr>
              <w:t>*0,5=3000,00 грн.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реєстраційного внеску – 600,00 грн (Шістсот гривень 00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), </w:t>
            </w:r>
            <w:r w:rsidRPr="009125BC">
              <w:rPr>
                <w:rFonts w:ascii="Times New Roman" w:eastAsia="Times New Roman" w:hAnsi="Times New Roman"/>
                <w:i/>
                <w:lang w:eastAsia="ru-RU"/>
              </w:rPr>
              <w:t>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</w:t>
            </w:r>
            <w:r w:rsidR="00B336D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- 1.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Додаткова інформація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hanging="11"/>
              <w:jc w:val="both"/>
              <w:rPr>
                <w:color w:val="FF0000"/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 xml:space="preserve"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Реквізити  розрахунків операторів ЕМ за посиланням на сторінку веб-сайту адміністратора, на якій зазначені реквізити таких рахунків </w:t>
            </w:r>
            <w:r w:rsidRPr="009125BC">
              <w:rPr>
                <w:sz w:val="22"/>
                <w:szCs w:val="22"/>
                <w:u w:val="single"/>
              </w:rPr>
              <w:t>https://prozorro.sale/info/elektronni-majdanchiki-ets- prozorroprodazhi-cbd2.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Оператор електронного майданчика здійснює перерахування реєстраційного, гарантійного внеску на казначейський рахунок за такими реквізитами:</w:t>
            </w:r>
          </w:p>
          <w:p w:rsidR="0025340B" w:rsidRPr="009125BC" w:rsidRDefault="0025340B" w:rsidP="002B5C3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в національній валюті: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Одержувач: 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Рахунок №</w:t>
            </w:r>
            <w:r w:rsidRPr="009125BC">
              <w:rPr>
                <w:rFonts w:ascii="Times New Roman" w:hAnsi="Times New Roman"/>
                <w:lang w:val="en-US"/>
              </w:rPr>
              <w:t>UA</w:t>
            </w:r>
            <w:r w:rsidRPr="009125BC">
              <w:rPr>
                <w:rFonts w:ascii="Times New Roman" w:hAnsi="Times New Roman"/>
              </w:rPr>
              <w:t>108201720314201023203004009</w:t>
            </w:r>
            <w:r w:rsidRPr="009125BC">
              <w:rPr>
                <w:rFonts w:ascii="Times New Roman" w:hAnsi="Times New Roman"/>
                <w:b/>
              </w:rPr>
              <w:t xml:space="preserve"> </w:t>
            </w:r>
            <w:r w:rsidRPr="009125BC">
              <w:rPr>
                <w:rFonts w:ascii="Times New Roman" w:hAnsi="Times New Roman"/>
              </w:rPr>
              <w:t>(для перерахування реєстраційного внеску)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 xml:space="preserve">Банк одержувача: ДКСУ </w:t>
            </w:r>
            <w:proofErr w:type="spellStart"/>
            <w:r w:rsidRPr="009125BC">
              <w:rPr>
                <w:rFonts w:ascii="Times New Roman" w:hAnsi="Times New Roman"/>
              </w:rPr>
              <w:t>м.Київ</w:t>
            </w:r>
            <w:proofErr w:type="spellEnd"/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Код згідно з ЄДРПОУ 41411215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firstLine="27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 w:rsidRPr="009125BC">
                <w:rPr>
                  <w:rStyle w:val="a3"/>
                  <w:rFonts w:ascii="Times New Roman" w:hAnsi="Times New Roman"/>
                  <w:color w:val="auto"/>
                </w:rPr>
                <w:t>https://prozorro.sale/info/elektronni-majdanchiki-ets-prozorroprodazhi-cbd2</w:t>
              </w:r>
            </w:hyperlink>
            <w:r w:rsidRPr="009125BC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25340B" w:rsidRPr="009125BC" w:rsidTr="004C187D"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C5362E">
      <w:pPr>
        <w:spacing w:after="0"/>
        <w:rPr>
          <w:rFonts w:ascii="Times New Roman" w:hAnsi="Times New Roman"/>
          <w:sz w:val="24"/>
          <w:szCs w:val="24"/>
        </w:rPr>
      </w:pPr>
    </w:p>
    <w:sectPr w:rsidR="008226E1" w:rsidRPr="0025340B" w:rsidSect="0082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2827"/>
    <w:multiLevelType w:val="hybridMultilevel"/>
    <w:tmpl w:val="DE10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017DDB"/>
    <w:rsid w:val="000251D6"/>
    <w:rsid w:val="00137081"/>
    <w:rsid w:val="00172D0E"/>
    <w:rsid w:val="00246A1D"/>
    <w:rsid w:val="0025340B"/>
    <w:rsid w:val="00277FDC"/>
    <w:rsid w:val="00284F34"/>
    <w:rsid w:val="002B5C37"/>
    <w:rsid w:val="002D4BAC"/>
    <w:rsid w:val="00365D24"/>
    <w:rsid w:val="003E1D5F"/>
    <w:rsid w:val="003E4CF8"/>
    <w:rsid w:val="004722B6"/>
    <w:rsid w:val="00497D4A"/>
    <w:rsid w:val="0051585F"/>
    <w:rsid w:val="0056143E"/>
    <w:rsid w:val="005A375B"/>
    <w:rsid w:val="005C3495"/>
    <w:rsid w:val="005F7476"/>
    <w:rsid w:val="0062390C"/>
    <w:rsid w:val="006C74E7"/>
    <w:rsid w:val="00763994"/>
    <w:rsid w:val="008226E1"/>
    <w:rsid w:val="008249DA"/>
    <w:rsid w:val="00832974"/>
    <w:rsid w:val="008605D9"/>
    <w:rsid w:val="008B4EE0"/>
    <w:rsid w:val="008F5368"/>
    <w:rsid w:val="009125BC"/>
    <w:rsid w:val="00960239"/>
    <w:rsid w:val="00A000CF"/>
    <w:rsid w:val="00A14630"/>
    <w:rsid w:val="00A81990"/>
    <w:rsid w:val="00B336DE"/>
    <w:rsid w:val="00B60AF2"/>
    <w:rsid w:val="00B7538A"/>
    <w:rsid w:val="00B81082"/>
    <w:rsid w:val="00C5362E"/>
    <w:rsid w:val="00C536D2"/>
    <w:rsid w:val="00C96CB7"/>
    <w:rsid w:val="00D842B5"/>
    <w:rsid w:val="00D95878"/>
    <w:rsid w:val="00E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5EAE-A068-4ABF-A59C-1359C9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ukr.ne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Освiта</dc:creator>
  <cp:keywords/>
  <dc:description/>
  <cp:lastModifiedBy>Освiта</cp:lastModifiedBy>
  <cp:revision>24</cp:revision>
  <dcterms:created xsi:type="dcterms:W3CDTF">2021-02-24T10:00:00Z</dcterms:created>
  <dcterms:modified xsi:type="dcterms:W3CDTF">2021-03-01T06:27:00Z</dcterms:modified>
</cp:coreProperties>
</file>