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5" w:type="dxa"/>
        <w:tblCellMar>
          <w:left w:w="0" w:type="dxa"/>
          <w:right w:w="0" w:type="dxa"/>
        </w:tblCellMar>
        <w:tblLook w:val="04A0"/>
      </w:tblPr>
      <w:tblGrid>
        <w:gridCol w:w="5654"/>
        <w:gridCol w:w="3791"/>
      </w:tblGrid>
      <w:tr w:rsidR="00766BDB" w:rsidRPr="00766BDB" w:rsidTr="000122F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6BDB" w:rsidRPr="00766BDB" w:rsidRDefault="00766BDB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оренду нерухомого майна, щодо якого орендодавцем прийнято 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 про продовження терміну дії на аукціоні</w:t>
            </w:r>
          </w:p>
        </w:tc>
      </w:tr>
      <w:tr w:rsidR="00766BDB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6BDB" w:rsidRPr="00766BDB" w:rsidRDefault="00766BDB" w:rsidP="0076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об'єкта державної власності, щодо якого прийнято 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6BDB" w:rsidRPr="00766BDB" w:rsidRDefault="00766BDB" w:rsidP="00766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7372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0122FC" w:rsidRDefault="00DF2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0122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</w:t>
            </w:r>
            <w:proofErr w:type="spellStart"/>
            <w:r w:rsidRPr="000122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ектронний</w:t>
            </w:r>
            <w:proofErr w:type="spellEnd"/>
            <w:r w:rsidRPr="000122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Аукціон на продовження договору оренди </w:t>
            </w:r>
            <w:proofErr w:type="gramStart"/>
            <w:r w:rsidRPr="000122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державного</w:t>
            </w:r>
            <w:proofErr w:type="gramEnd"/>
            <w:r w:rsidRPr="000122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нерухомого майна –</w:t>
            </w:r>
            <w:r w:rsidRPr="000122FC">
              <w:rPr>
                <w:rStyle w:val="a4"/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012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вбудованого </w:t>
            </w:r>
            <w:r w:rsidRPr="000122FC">
              <w:rPr>
                <w:rStyle w:val="a4"/>
                <w:rFonts w:ascii="Times New Roman" w:hAnsi="Times New Roman" w:cs="Times New Roman"/>
                <w:szCs w:val="20"/>
                <w:lang w:val="uk-UA"/>
              </w:rPr>
              <w:t xml:space="preserve">нежитлового приміщення (частина вестибюлю) загальною площею 2 </w:t>
            </w:r>
            <w:proofErr w:type="spellStart"/>
            <w:r w:rsidRPr="000122FC">
              <w:rPr>
                <w:rStyle w:val="a4"/>
                <w:rFonts w:ascii="Times New Roman" w:hAnsi="Times New Roman" w:cs="Times New Roman"/>
                <w:szCs w:val="20"/>
                <w:lang w:val="uk-UA"/>
              </w:rPr>
              <w:t>кв.м</w:t>
            </w:r>
            <w:proofErr w:type="spellEnd"/>
            <w:r w:rsidRPr="000122FC">
              <w:rPr>
                <w:rStyle w:val="a4"/>
                <w:rFonts w:ascii="Times New Roman" w:hAnsi="Times New Roman" w:cs="Times New Roman"/>
                <w:szCs w:val="20"/>
                <w:lang w:val="uk-UA"/>
              </w:rPr>
              <w:t>., що знаходиться на першому поверсі</w:t>
            </w:r>
            <w:r w:rsidR="00083312" w:rsidRPr="000122FC">
              <w:rPr>
                <w:rStyle w:val="a4"/>
                <w:rFonts w:ascii="Times New Roman" w:hAnsi="Times New Roman" w:cs="Times New Roman"/>
                <w:szCs w:val="20"/>
                <w:lang w:val="uk-UA"/>
              </w:rPr>
              <w:t xml:space="preserve"> у</w:t>
            </w:r>
            <w:r w:rsidRPr="000122FC">
              <w:rPr>
                <w:rStyle w:val="a4"/>
                <w:rFonts w:ascii="Times New Roman" w:hAnsi="Times New Roman" w:cs="Times New Roman"/>
                <w:szCs w:val="20"/>
                <w:lang w:val="uk-UA"/>
              </w:rPr>
              <w:t xml:space="preserve"> навчальному корпусі №1 НУ «Львівська політехніка» за адресою: м. Львів, вул. </w:t>
            </w:r>
            <w:proofErr w:type="spellStart"/>
            <w:r w:rsidRPr="000122FC">
              <w:rPr>
                <w:rStyle w:val="a4"/>
                <w:rFonts w:ascii="Times New Roman" w:hAnsi="Times New Roman" w:cs="Times New Roman"/>
                <w:szCs w:val="20"/>
                <w:lang w:val="uk-UA"/>
              </w:rPr>
              <w:t>Карпінського</w:t>
            </w:r>
            <w:proofErr w:type="spellEnd"/>
            <w:r w:rsidRPr="000122FC">
              <w:rPr>
                <w:rStyle w:val="a4"/>
                <w:rFonts w:ascii="Times New Roman" w:hAnsi="Times New Roman" w:cs="Times New Roman"/>
                <w:szCs w:val="20"/>
                <w:lang w:val="uk-UA"/>
              </w:rPr>
              <w:t>, 2/4, та перебуває на балансі НУ «Львівська політехніка»</w:t>
            </w:r>
            <w:r w:rsidRPr="000122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Термін оренди </w:t>
            </w:r>
            <w:r w:rsidR="00D85EA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  <w:r w:rsidRPr="000122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роки 11 місяців. Ключ 7372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 відділення ФДМУ по Львівській, Закарпатській та Волинській областях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E63FE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22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 Січових Стрільців, 3, м. Львів, 79007,Україна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Національний університет "Львівська політехніка"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02071010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Львів, вул. С.Бандери, 12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 балансова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E63FE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22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41098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 майно</w:t>
            </w:r>
          </w:p>
        </w:tc>
      </w:tr>
      <w:tr w:rsidR="00DF2B78" w:rsidRPr="00766BDB" w:rsidTr="000122FC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E94990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="00DF2B78" w:rsidRPr="000122F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https://drive.google.com/open?id=1i16mwCpdHLSNBPUT2vNfMwJogQ_952to</w:t>
              </w:r>
            </w:hyperlink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Львівська обл., 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істо Львів, вулиця Карпінського, 2/4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 буді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</w:p>
        </w:tc>
      </w:tr>
      <w:tr w:rsidR="00DF2B78" w:rsidRPr="00766BDB" w:rsidTr="000122FC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2B78" w:rsidRPr="00766BDB" w:rsidRDefault="00E94990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="00DF2B78" w:rsidRPr="000122F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https://drive.google.com/open?id=1iI-3uu6QcTeJL8Pt58TYPntTpmsTrHVn</w:t>
              </w:r>
            </w:hyperlink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 відкриті постачальниками комунальних послуг особові рахунки на об'єкт оренди 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 на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Перший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ступінь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Водозабезпечення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85EA9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  <w:r w:rsidR="00DF2B78"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рік/років, 11 місяць/місяців, 0 день/днів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410.98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так, є обмеження: другий тип - майно не може бути використано за певними групами цільових призначень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 оренди може бути використаний за будь-яким цільовим призначенням, крім таких груп цільових призначень (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1 - Офісні приміщення, коворкінги. Об’єкти поштового зв’язку та розміщення суб’єктів господарювання, що надають послуги з перевезення та доставки (вручення) поштових відправлень. Редакції засобів масової інформації, видавництва друкованих засобів масової інформації та видавничої продукції. Ломбарди, відділення банків, інших провайдерів фінансових послуг, 8 - Заклади харчування, кафе, бари, ресторани, які здійснюють продаж товарів 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ідакцизної групи. Торговельні об’єкти, які здійснюють продаж товарів 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ідакцизної групи, 11 - Нічні клуби. Ресторани з нічним режимом роботи (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ісля 22 год). Сауни, лазні. Організація концерті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іншої видовищно-розважальної діяльності. Готелі, хостели, турбази, мотелі, кемпінги, літні будиночки. Комп’ютерні клуби та Інтернет-кафе, 15 - Ритуальні послуги. Громадські вбиральні. Збі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сортування вторинної сировини, 16 - Стоянки автомобілів. Розміщення транспортних підприємств з перевезення пасажирів і вантажів. Станції технічного обслуговування автомобілів 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Наявність 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ні, оскільки об'єкт оренди не 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ідлягає приватизації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Потенційний орендар 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повинен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працівника балансоутримувача, відповідального за ознайомлення заінтересованих 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322583069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працівника орендаря, відповідального за ознайомлення заінтересованих 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0985775012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Електронна адреса працівника балансоутримувача, відповідального за ознайомлення заінтересованих 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orendalp@gmail.com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Електронна адреса працівника орендаря, відповідального за ознайомлення заінтересованих 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schirmer.ukraine@gmail.com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5126CF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аукціону </w:t>
            </w:r>
            <w:r w:rsidRPr="000122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09</w:t>
            </w:r>
            <w:r w:rsidRPr="0001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22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грудня</w:t>
            </w:r>
            <w:r w:rsidRPr="0001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22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2020</w:t>
            </w:r>
            <w:r w:rsidR="00DF2B78" w:rsidRPr="00766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</w:t>
            </w:r>
            <w:proofErr w:type="gramStart"/>
            <w:r w:rsidR="00DF2B78" w:rsidRPr="00766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="00DF2B78" w:rsidRPr="00766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 на продовження договору оренди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 строк подан</w:t>
            </w:r>
            <w:r w:rsidR="00686CA5" w:rsidRPr="0001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ня заяви на участь в аукціоні </w:t>
            </w:r>
            <w:r w:rsidR="00686CA5" w:rsidRPr="000122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08</w:t>
            </w:r>
            <w:r w:rsidR="00686CA5" w:rsidRPr="0001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6CA5" w:rsidRPr="000122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грудня</w:t>
            </w:r>
            <w:r w:rsidR="00686CA5" w:rsidRPr="00012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6CA5" w:rsidRPr="000122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2020</w:t>
            </w:r>
            <w:r w:rsidRPr="00766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мінімального кроку підвищення стартової орендної плати під час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гарантійного внеску (для чинного орендаря ),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537E85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22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205,49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гарантійного внеску (для інших учасників аукціону),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69571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22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2361</w:t>
            </w:r>
            <w:r w:rsidRPr="00012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0122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реєстраційного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472,30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 на сторінку офіційного веб-сайта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2B78" w:rsidRPr="00766BDB" w:rsidRDefault="00E94990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="00DF2B78" w:rsidRPr="000122F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686" w:rsidRPr="000122FC" w:rsidRDefault="00C91686" w:rsidP="00C9168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2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національній валюті:</w:t>
            </w:r>
          </w:p>
          <w:p w:rsidR="00C91686" w:rsidRPr="000122FC" w:rsidRDefault="00C91686" w:rsidP="00C9168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12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Отримувач</w:t>
            </w:r>
            <w:proofErr w:type="spellEnd"/>
            <w:r w:rsidRPr="00012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Регіональне відділення Фонду державного майна України по Львівській, Закарпатській та Волинській областях</w:t>
            </w:r>
          </w:p>
          <w:p w:rsidR="00C91686" w:rsidRPr="000122FC" w:rsidRDefault="00C91686" w:rsidP="00C9168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2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Рахунок № UA 878201720355239001001157855</w:t>
            </w:r>
          </w:p>
          <w:p w:rsidR="00C91686" w:rsidRPr="000122FC" w:rsidRDefault="00C91686" w:rsidP="00C9168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2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Банк </w:t>
            </w:r>
            <w:proofErr w:type="spellStart"/>
            <w:r w:rsidRPr="00012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отримувача</w:t>
            </w:r>
            <w:proofErr w:type="spellEnd"/>
            <w:r w:rsidRPr="00012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ДКСУ, м. Київ, МФО 820172</w:t>
            </w:r>
          </w:p>
          <w:p w:rsidR="00C91686" w:rsidRPr="000122FC" w:rsidRDefault="00C91686" w:rsidP="00C9168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2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Код за ЄДРПОУ 42899921</w:t>
            </w:r>
          </w:p>
          <w:p w:rsidR="00C91686" w:rsidRPr="000122FC" w:rsidRDefault="00C91686" w:rsidP="00C9168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91686" w:rsidRPr="000122FC" w:rsidRDefault="00C91686" w:rsidP="00C9168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2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іноземній валюті:</w:t>
            </w:r>
          </w:p>
          <w:p w:rsidR="00C91686" w:rsidRPr="000122FC" w:rsidRDefault="00C91686" w:rsidP="00C9168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2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Найменування юридичної особи – Регіональне відділення Фонду державного майна України по Львівській, Закарпатській та Волинській областях</w:t>
            </w:r>
          </w:p>
          <w:p w:rsidR="00C91686" w:rsidRPr="000122FC" w:rsidRDefault="00C91686" w:rsidP="00C9168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2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Код за ЄДРПОУ юридичної особи –00032112</w:t>
            </w:r>
          </w:p>
          <w:p w:rsidR="00C91686" w:rsidRPr="000122FC" w:rsidRDefault="00C91686" w:rsidP="00C9168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2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 Валюта рахунку – EUR</w:t>
            </w:r>
          </w:p>
          <w:p w:rsidR="00C91686" w:rsidRPr="000122FC" w:rsidRDefault="00C91686" w:rsidP="00C9168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2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рахунку – UA 863223130000025203000000065</w:t>
            </w:r>
          </w:p>
          <w:p w:rsidR="00C91686" w:rsidRPr="000122FC" w:rsidRDefault="00C91686" w:rsidP="00C9168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2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Назва банку –АКЦІОНЕРНЕ ТОВАРИСТВО "Державний експертно-імпортний банк України"</w:t>
            </w:r>
          </w:p>
          <w:p w:rsidR="00C91686" w:rsidRPr="000122FC" w:rsidRDefault="00C91686" w:rsidP="00C9168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91686" w:rsidRPr="000122FC" w:rsidRDefault="00C91686" w:rsidP="00C9168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2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Валюта рахунку – USD</w:t>
            </w:r>
          </w:p>
          <w:p w:rsidR="00C91686" w:rsidRPr="000122FC" w:rsidRDefault="00C91686" w:rsidP="00C9168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2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рахунку – UA 863223130000025203000000065</w:t>
            </w:r>
          </w:p>
          <w:p w:rsidR="00DF2B78" w:rsidRPr="00766BDB" w:rsidRDefault="00C91686" w:rsidP="00C91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2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Назва банку –АКЦІОНЕРНЕ ТОВАРИСТВО "Державний експертно-імпортний банк України"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2B78" w:rsidRPr="00766BDB" w:rsidRDefault="00E94990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="00DF2B78" w:rsidRPr="000122F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 до оголошення про передачу нерухомого майна в оренду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 зобов’язаний майбутній орендар компенсувати витрати, 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C91686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22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Інформація про те, що об’єктом оренди є 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 ма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так, але балансоутримувач звільнений від сплати податку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 ма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 новий орендар компенсувати вартість невід'ємних поліпшень: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Інформація 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2B78" w:rsidRPr="00766BDB" w:rsidRDefault="00E94990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anchor="gid=718665470" w:tgtFrame="_blank" w:history="1">
              <w:r w:rsidR="00DF2B78" w:rsidRPr="000122F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об'єкта 7372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 про чинний догові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оренди, строк якого закінчується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ФОП Гандабура Анатолій Іванович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7/1/2015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ік/років, 0 місяць/місяців, 0 день/днів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30-Jun-2020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Чинний орендар має </w:t>
            </w:r>
            <w:r w:rsidRPr="00766BD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 право</w:t>
            </w: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 право реалізується шляхом участі 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чинного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орендаря в аукціоні на продовження договору оренди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 орендар втрачає своє переважне право та право на компенсацію вартості здійснених ним невід’ємних поліпшень, догові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</w:t>
            </w: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затверджених умов та додаткових умов (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разі наявності) оренди майна.</w:t>
            </w: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DF2B78" w:rsidRPr="00766BDB" w:rsidTr="000122F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B78" w:rsidRPr="00766BDB" w:rsidRDefault="00DF2B78" w:rsidP="00766B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6B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Умовні скорочення:</w:t>
            </w:r>
            <w:r w:rsidRPr="00766B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Закон - Закон України "Про оренду державного та комунального майна";</w:t>
            </w:r>
            <w:r w:rsidRPr="00766B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Постанова - постанова Кабінету Міні</w:t>
            </w:r>
            <w:proofErr w:type="gramStart"/>
            <w:r w:rsidRPr="00766B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стр</w:t>
            </w:r>
            <w:proofErr w:type="gramEnd"/>
            <w:r w:rsidRPr="00766B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ів України від 03.06.2020 № 483 "Деякі питання оренди державного та комунального майна";</w:t>
            </w:r>
            <w:r w:rsidRPr="00766B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:rsidR="0084480E" w:rsidRDefault="0084480E"/>
    <w:sectPr w:rsidR="0084480E" w:rsidSect="0084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BDB"/>
    <w:rsid w:val="000122FC"/>
    <w:rsid w:val="00083312"/>
    <w:rsid w:val="00423819"/>
    <w:rsid w:val="005126CF"/>
    <w:rsid w:val="00537E85"/>
    <w:rsid w:val="00686CA5"/>
    <w:rsid w:val="00695718"/>
    <w:rsid w:val="00766BDB"/>
    <w:rsid w:val="0084480E"/>
    <w:rsid w:val="00C91686"/>
    <w:rsid w:val="00D70B6E"/>
    <w:rsid w:val="00D85EA9"/>
    <w:rsid w:val="00DE63FE"/>
    <w:rsid w:val="00DF2B78"/>
    <w:rsid w:val="00E9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6BDB"/>
    <w:rPr>
      <w:color w:val="0000FF"/>
      <w:u w:val="single"/>
    </w:rPr>
  </w:style>
  <w:style w:type="character" w:customStyle="1" w:styleId="a4">
    <w:name w:val="Печатная машинка"/>
    <w:rsid w:val="00DF2B78"/>
    <w:rPr>
      <w:rFonts w:ascii="Courier New" w:hAnsi="Courier New" w:cs="Courier New" w:hint="default"/>
      <w:sz w:val="20"/>
    </w:rPr>
  </w:style>
  <w:style w:type="paragraph" w:styleId="a5">
    <w:name w:val="No Spacing"/>
    <w:uiPriority w:val="1"/>
    <w:qFormat/>
    <w:rsid w:val="00C916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drive.google.com/open?id=1iI-3uu6QcTeJL8Pt58TYPntTpmsTrHV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i16mwCpdHLSNBPUT2vNfMwJogQ_952t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dcterms:created xsi:type="dcterms:W3CDTF">2020-11-19T09:41:00Z</dcterms:created>
  <dcterms:modified xsi:type="dcterms:W3CDTF">2020-11-26T12:57:00Z</dcterms:modified>
</cp:coreProperties>
</file>